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43FB" w:rsidRDefault="00000000">
      <w:pPr>
        <w:spacing w:after="0" w:line="300" w:lineRule="auto"/>
        <w:jc w:val="center"/>
        <w:rPr>
          <w:sz w:val="22"/>
          <w:szCs w:val="22"/>
        </w:rPr>
      </w:pPr>
      <w:r>
        <w:rPr>
          <w:b/>
          <w:bCs/>
          <w:sz w:val="22"/>
          <w:szCs w:val="22"/>
        </w:rPr>
        <w:t xml:space="preserve">FORMULARUL ZONELOR PRIORITARE PENTRU BIODIVERSITATE  </w:t>
      </w:r>
    </w:p>
    <w:p w14:paraId="00000002" w14:textId="77777777" w:rsidR="004143FB" w:rsidRDefault="00000000">
      <w:pPr>
        <w:spacing w:before="480" w:after="120" w:line="300" w:lineRule="auto"/>
        <w:jc w:val="center"/>
        <w:rPr>
          <w:b/>
          <w:bCs/>
          <w:sz w:val="22"/>
          <w:szCs w:val="22"/>
        </w:rPr>
      </w:pPr>
      <w:r>
        <w:rPr>
          <w:b/>
          <w:bCs/>
          <w:sz w:val="22"/>
          <w:szCs w:val="22"/>
        </w:rPr>
        <w:t>1. Identificarea Zonelor Prioritare pentru Biodiversitate   (ZPB)</w:t>
      </w:r>
    </w:p>
    <w:p w14:paraId="00000003" w14:textId="77777777" w:rsidR="004143FB" w:rsidRDefault="00000000">
      <w:pPr>
        <w:spacing w:before="240" w:after="80" w:line="300" w:lineRule="auto"/>
        <w:rPr>
          <w:sz w:val="22"/>
          <w:szCs w:val="22"/>
        </w:rPr>
      </w:pPr>
      <w:r>
        <w:rPr>
          <w:b/>
          <w:bCs/>
          <w:sz w:val="22"/>
          <w:szCs w:val="22"/>
        </w:rPr>
        <w:t>1.1. Codul ZPB*</w:t>
      </w:r>
    </w:p>
    <w:p w14:paraId="00000004"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ROSPA0087ZPB</w:t>
      </w:r>
    </w:p>
    <w:p w14:paraId="00000005" w14:textId="77777777" w:rsidR="004143FB" w:rsidRDefault="00000000">
      <w:pPr>
        <w:spacing w:after="0" w:line="300" w:lineRule="auto"/>
        <w:rPr>
          <w:i/>
          <w:iCs/>
          <w:sz w:val="22"/>
          <w:szCs w:val="22"/>
        </w:rPr>
      </w:pPr>
      <w:r>
        <w:rPr>
          <w:i/>
          <w:iCs/>
          <w:sz w:val="22"/>
          <w:szCs w:val="22"/>
        </w:rPr>
        <w:t>*Codare temporară, aceasta va fi actualizată conform specificațiilor de raportare</w:t>
      </w:r>
    </w:p>
    <w:p w14:paraId="00000006" w14:textId="77777777" w:rsidR="004143FB" w:rsidRDefault="00000000">
      <w:pPr>
        <w:spacing w:before="240" w:after="80" w:line="300" w:lineRule="auto"/>
        <w:rPr>
          <w:b/>
          <w:bCs/>
          <w:sz w:val="22"/>
          <w:szCs w:val="22"/>
        </w:rPr>
      </w:pPr>
      <w:r>
        <w:rPr>
          <w:b/>
          <w:bCs/>
          <w:sz w:val="22"/>
          <w:szCs w:val="22"/>
        </w:rPr>
        <w:t>1.2. Denumire ZPB</w:t>
      </w:r>
    </w:p>
    <w:p w14:paraId="00000007"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Munții </w:t>
      </w:r>
      <w:sdt>
        <w:sdtPr>
          <w:tag w:val="goog_rdk_0"/>
          <w:id w:val="-58427520"/>
        </w:sdtPr>
        <w:sdtContent/>
      </w:sdt>
      <w:sdt>
        <w:sdtPr>
          <w:tag w:val="goog_rdk_1"/>
          <w:id w:val="-208521174"/>
        </w:sdtPr>
        <w:sdtContent/>
      </w:sdt>
      <w:r>
        <w:rPr>
          <w:sz w:val="22"/>
          <w:szCs w:val="22"/>
        </w:rPr>
        <w:t>Trascăului</w:t>
      </w:r>
    </w:p>
    <w:p w14:paraId="00000008" w14:textId="77777777" w:rsidR="004143FB" w:rsidRDefault="00000000">
      <w:pPr>
        <w:spacing w:before="240" w:after="80" w:line="300" w:lineRule="auto"/>
        <w:rPr>
          <w:b/>
          <w:bCs/>
          <w:sz w:val="22"/>
          <w:szCs w:val="22"/>
        </w:rPr>
      </w:pPr>
      <w:r>
        <w:rPr>
          <w:b/>
          <w:bCs/>
          <w:sz w:val="22"/>
          <w:szCs w:val="22"/>
        </w:rPr>
        <w:t>1.3. Încadrarea ZPB în:</w:t>
      </w:r>
    </w:p>
    <w:p w14:paraId="00000009" w14:textId="77777777" w:rsidR="004143FB" w:rsidRDefault="00000000">
      <w:pPr>
        <w:spacing w:after="0" w:line="300" w:lineRule="auto"/>
        <w:rPr>
          <w:sz w:val="22"/>
          <w:szCs w:val="22"/>
        </w:rPr>
      </w:pPr>
      <w:sdt>
        <w:sdtPr>
          <w:tag w:val="goog_rdk_2"/>
          <w:id w:val="514030727"/>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00000A" w14:textId="77777777" w:rsidR="004143FB" w:rsidRDefault="00000000">
      <w:pPr>
        <w:spacing w:after="0" w:line="300" w:lineRule="auto"/>
        <w:rPr>
          <w:sz w:val="22"/>
          <w:szCs w:val="22"/>
        </w:rPr>
      </w:pPr>
      <w:sdt>
        <w:sdtPr>
          <w:tag w:val="goog_rdk_3"/>
          <w:id w:val="1029047831"/>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0000000B" w14:textId="77777777" w:rsidR="004143FB" w:rsidRDefault="00000000">
      <w:pPr>
        <w:spacing w:after="0" w:line="300" w:lineRule="auto"/>
        <w:rPr>
          <w:sz w:val="22"/>
          <w:szCs w:val="22"/>
        </w:rPr>
      </w:pPr>
      <w:sdt>
        <w:sdtPr>
          <w:tag w:val="goog_rdk_4"/>
          <w:id w:val="-1441663961"/>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4143FB" w14:paraId="798ED5D4" w14:textId="77777777">
        <w:tc>
          <w:tcPr>
            <w:tcW w:w="4490" w:type="dxa"/>
          </w:tcPr>
          <w:p w14:paraId="0000000C" w14:textId="77777777" w:rsidR="004143FB" w:rsidRDefault="00000000">
            <w:pPr>
              <w:spacing w:before="240" w:after="80" w:line="300" w:lineRule="auto"/>
              <w:rPr>
                <w:b/>
                <w:bCs/>
                <w:sz w:val="22"/>
                <w:szCs w:val="22"/>
              </w:rPr>
            </w:pPr>
            <w:r>
              <w:rPr>
                <w:b/>
                <w:bCs/>
                <w:sz w:val="22"/>
                <w:szCs w:val="22"/>
              </w:rPr>
              <w:t>1.4. Data completării</w:t>
            </w:r>
          </w:p>
        </w:tc>
        <w:tc>
          <w:tcPr>
            <w:tcW w:w="4490" w:type="dxa"/>
          </w:tcPr>
          <w:p w14:paraId="0000000D" w14:textId="77777777" w:rsidR="004143FB" w:rsidRDefault="00000000">
            <w:pPr>
              <w:spacing w:before="240" w:after="80" w:line="300" w:lineRule="auto"/>
              <w:rPr>
                <w:b/>
                <w:bCs/>
                <w:sz w:val="22"/>
                <w:szCs w:val="22"/>
              </w:rPr>
            </w:pPr>
            <w:r>
              <w:rPr>
                <w:b/>
                <w:bCs/>
                <w:sz w:val="22"/>
                <w:szCs w:val="22"/>
              </w:rPr>
              <w:t>1.5. Data actualizării</w:t>
            </w:r>
          </w:p>
        </w:tc>
      </w:tr>
      <w:tr w:rsidR="004143FB" w14:paraId="62309331" w14:textId="77777777">
        <w:tc>
          <w:tcPr>
            <w:tcW w:w="4490" w:type="dxa"/>
          </w:tcPr>
          <w:p w14:paraId="0000000E" w14:textId="77777777" w:rsidR="004143FB" w:rsidRDefault="004143FB">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143FB" w14:paraId="77AE2757" w14:textId="77777777">
              <w:tc>
                <w:tcPr>
                  <w:tcW w:w="300" w:type="dxa"/>
                </w:tcPr>
                <w:p w14:paraId="0000000F" w14:textId="77777777" w:rsidR="004143FB" w:rsidRDefault="00000000">
                  <w:pPr>
                    <w:spacing w:after="0" w:line="300" w:lineRule="auto"/>
                    <w:jc w:val="center"/>
                    <w:rPr>
                      <w:sz w:val="22"/>
                      <w:szCs w:val="22"/>
                    </w:rPr>
                  </w:pPr>
                  <w:r>
                    <w:rPr>
                      <w:sz w:val="22"/>
                      <w:szCs w:val="22"/>
                    </w:rPr>
                    <w:t>2</w:t>
                  </w:r>
                </w:p>
              </w:tc>
              <w:tc>
                <w:tcPr>
                  <w:tcW w:w="300" w:type="dxa"/>
                </w:tcPr>
                <w:p w14:paraId="00000010" w14:textId="77777777" w:rsidR="004143FB" w:rsidRDefault="00000000">
                  <w:pPr>
                    <w:spacing w:after="0" w:line="300" w:lineRule="auto"/>
                    <w:jc w:val="center"/>
                    <w:rPr>
                      <w:sz w:val="22"/>
                      <w:szCs w:val="22"/>
                    </w:rPr>
                  </w:pPr>
                  <w:r>
                    <w:rPr>
                      <w:sz w:val="22"/>
                      <w:szCs w:val="22"/>
                    </w:rPr>
                    <w:t>0</w:t>
                  </w:r>
                </w:p>
              </w:tc>
              <w:tc>
                <w:tcPr>
                  <w:tcW w:w="300" w:type="dxa"/>
                </w:tcPr>
                <w:p w14:paraId="00000011" w14:textId="77777777" w:rsidR="004143FB" w:rsidRDefault="00000000">
                  <w:pPr>
                    <w:spacing w:after="0" w:line="300" w:lineRule="auto"/>
                    <w:jc w:val="center"/>
                    <w:rPr>
                      <w:sz w:val="22"/>
                      <w:szCs w:val="22"/>
                    </w:rPr>
                  </w:pPr>
                  <w:r>
                    <w:rPr>
                      <w:sz w:val="22"/>
                      <w:szCs w:val="22"/>
                    </w:rPr>
                    <w:t>2</w:t>
                  </w:r>
                </w:p>
              </w:tc>
              <w:tc>
                <w:tcPr>
                  <w:tcW w:w="300" w:type="dxa"/>
                </w:tcPr>
                <w:p w14:paraId="00000012" w14:textId="77777777" w:rsidR="004143FB" w:rsidRDefault="00000000">
                  <w:pPr>
                    <w:spacing w:after="0" w:line="300" w:lineRule="auto"/>
                    <w:jc w:val="center"/>
                    <w:rPr>
                      <w:sz w:val="22"/>
                      <w:szCs w:val="22"/>
                    </w:rPr>
                  </w:pPr>
                  <w:r>
                    <w:rPr>
                      <w:sz w:val="22"/>
                      <w:szCs w:val="22"/>
                    </w:rPr>
                    <w:t>6</w:t>
                  </w:r>
                </w:p>
              </w:tc>
              <w:tc>
                <w:tcPr>
                  <w:tcW w:w="300" w:type="dxa"/>
                </w:tcPr>
                <w:p w14:paraId="00000013" w14:textId="77777777" w:rsidR="004143FB" w:rsidRDefault="00000000">
                  <w:pPr>
                    <w:spacing w:after="0" w:line="300" w:lineRule="auto"/>
                    <w:jc w:val="center"/>
                    <w:rPr>
                      <w:sz w:val="22"/>
                      <w:szCs w:val="22"/>
                    </w:rPr>
                  </w:pPr>
                  <w:r>
                    <w:rPr>
                      <w:sz w:val="22"/>
                      <w:szCs w:val="22"/>
                    </w:rPr>
                    <w:t>0</w:t>
                  </w:r>
                </w:p>
              </w:tc>
              <w:tc>
                <w:tcPr>
                  <w:tcW w:w="300" w:type="dxa"/>
                </w:tcPr>
                <w:p w14:paraId="00000014" w14:textId="77777777" w:rsidR="004143FB" w:rsidRDefault="00000000">
                  <w:pPr>
                    <w:spacing w:after="0" w:line="300" w:lineRule="auto"/>
                    <w:jc w:val="center"/>
                    <w:rPr>
                      <w:sz w:val="22"/>
                      <w:szCs w:val="22"/>
                    </w:rPr>
                  </w:pPr>
                  <w:r>
                    <w:rPr>
                      <w:sz w:val="22"/>
                      <w:szCs w:val="22"/>
                    </w:rPr>
                    <w:t>4</w:t>
                  </w:r>
                </w:p>
              </w:tc>
            </w:tr>
            <w:tr w:rsidR="004143FB" w14:paraId="6F282239" w14:textId="77777777">
              <w:tc>
                <w:tcPr>
                  <w:tcW w:w="300" w:type="dxa"/>
                </w:tcPr>
                <w:p w14:paraId="00000015" w14:textId="77777777" w:rsidR="004143FB" w:rsidRDefault="00000000">
                  <w:pPr>
                    <w:spacing w:after="0" w:line="300" w:lineRule="auto"/>
                    <w:jc w:val="center"/>
                    <w:rPr>
                      <w:sz w:val="22"/>
                      <w:szCs w:val="22"/>
                    </w:rPr>
                  </w:pPr>
                  <w:r>
                    <w:rPr>
                      <w:sz w:val="22"/>
                      <w:szCs w:val="22"/>
                    </w:rPr>
                    <w:t>Y</w:t>
                  </w:r>
                </w:p>
              </w:tc>
              <w:tc>
                <w:tcPr>
                  <w:tcW w:w="300" w:type="dxa"/>
                </w:tcPr>
                <w:p w14:paraId="00000016" w14:textId="77777777" w:rsidR="004143FB" w:rsidRDefault="00000000">
                  <w:pPr>
                    <w:spacing w:after="0" w:line="300" w:lineRule="auto"/>
                    <w:jc w:val="center"/>
                    <w:rPr>
                      <w:sz w:val="22"/>
                      <w:szCs w:val="22"/>
                    </w:rPr>
                  </w:pPr>
                  <w:r>
                    <w:rPr>
                      <w:sz w:val="22"/>
                      <w:szCs w:val="22"/>
                    </w:rPr>
                    <w:t>Y</w:t>
                  </w:r>
                </w:p>
              </w:tc>
              <w:tc>
                <w:tcPr>
                  <w:tcW w:w="300" w:type="dxa"/>
                </w:tcPr>
                <w:p w14:paraId="00000017" w14:textId="77777777" w:rsidR="004143FB" w:rsidRDefault="00000000">
                  <w:pPr>
                    <w:spacing w:after="0" w:line="300" w:lineRule="auto"/>
                    <w:jc w:val="center"/>
                    <w:rPr>
                      <w:sz w:val="22"/>
                      <w:szCs w:val="22"/>
                    </w:rPr>
                  </w:pPr>
                  <w:r>
                    <w:rPr>
                      <w:sz w:val="22"/>
                      <w:szCs w:val="22"/>
                    </w:rPr>
                    <w:t>Y</w:t>
                  </w:r>
                </w:p>
              </w:tc>
              <w:tc>
                <w:tcPr>
                  <w:tcW w:w="300" w:type="dxa"/>
                </w:tcPr>
                <w:p w14:paraId="00000018" w14:textId="77777777" w:rsidR="004143FB" w:rsidRDefault="00000000">
                  <w:pPr>
                    <w:spacing w:after="0" w:line="300" w:lineRule="auto"/>
                    <w:jc w:val="center"/>
                    <w:rPr>
                      <w:sz w:val="22"/>
                      <w:szCs w:val="22"/>
                    </w:rPr>
                  </w:pPr>
                  <w:r>
                    <w:rPr>
                      <w:sz w:val="22"/>
                      <w:szCs w:val="22"/>
                    </w:rPr>
                    <w:t>Y</w:t>
                  </w:r>
                </w:p>
              </w:tc>
              <w:tc>
                <w:tcPr>
                  <w:tcW w:w="300" w:type="dxa"/>
                </w:tcPr>
                <w:p w14:paraId="00000019" w14:textId="77777777" w:rsidR="004143FB" w:rsidRDefault="00000000">
                  <w:pPr>
                    <w:spacing w:after="0" w:line="300" w:lineRule="auto"/>
                    <w:jc w:val="center"/>
                    <w:rPr>
                      <w:sz w:val="22"/>
                      <w:szCs w:val="22"/>
                    </w:rPr>
                  </w:pPr>
                  <w:r>
                    <w:rPr>
                      <w:sz w:val="22"/>
                      <w:szCs w:val="22"/>
                    </w:rPr>
                    <w:t>M</w:t>
                  </w:r>
                </w:p>
              </w:tc>
              <w:tc>
                <w:tcPr>
                  <w:tcW w:w="300" w:type="dxa"/>
                </w:tcPr>
                <w:p w14:paraId="0000001A" w14:textId="77777777" w:rsidR="004143FB" w:rsidRDefault="00000000">
                  <w:pPr>
                    <w:spacing w:after="0" w:line="300" w:lineRule="auto"/>
                    <w:jc w:val="center"/>
                    <w:rPr>
                      <w:sz w:val="22"/>
                      <w:szCs w:val="22"/>
                    </w:rPr>
                  </w:pPr>
                  <w:r>
                    <w:rPr>
                      <w:sz w:val="22"/>
                      <w:szCs w:val="22"/>
                    </w:rPr>
                    <w:t>M</w:t>
                  </w:r>
                </w:p>
              </w:tc>
            </w:tr>
          </w:tbl>
          <w:p w14:paraId="0000001B" w14:textId="77777777" w:rsidR="004143FB" w:rsidRDefault="004143FB">
            <w:pPr>
              <w:spacing w:after="0" w:line="300" w:lineRule="auto"/>
              <w:rPr>
                <w:sz w:val="22"/>
                <w:szCs w:val="22"/>
              </w:rPr>
            </w:pPr>
          </w:p>
        </w:tc>
        <w:tc>
          <w:tcPr>
            <w:tcW w:w="4490" w:type="dxa"/>
          </w:tcPr>
          <w:p w14:paraId="0000001C" w14:textId="77777777" w:rsidR="004143FB" w:rsidRDefault="004143FB">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143FB" w14:paraId="71B5DB04" w14:textId="77777777">
              <w:tc>
                <w:tcPr>
                  <w:tcW w:w="300" w:type="dxa"/>
                </w:tcPr>
                <w:p w14:paraId="0000001D" w14:textId="77777777" w:rsidR="004143FB" w:rsidRDefault="004143FB">
                  <w:pPr>
                    <w:spacing w:after="0" w:line="300" w:lineRule="auto"/>
                    <w:jc w:val="center"/>
                    <w:rPr>
                      <w:sz w:val="22"/>
                      <w:szCs w:val="22"/>
                    </w:rPr>
                  </w:pPr>
                </w:p>
              </w:tc>
              <w:tc>
                <w:tcPr>
                  <w:tcW w:w="300" w:type="dxa"/>
                </w:tcPr>
                <w:p w14:paraId="0000001E" w14:textId="77777777" w:rsidR="004143FB" w:rsidRDefault="004143FB">
                  <w:pPr>
                    <w:spacing w:after="0" w:line="300" w:lineRule="auto"/>
                    <w:jc w:val="center"/>
                    <w:rPr>
                      <w:sz w:val="22"/>
                      <w:szCs w:val="22"/>
                    </w:rPr>
                  </w:pPr>
                </w:p>
              </w:tc>
              <w:tc>
                <w:tcPr>
                  <w:tcW w:w="300" w:type="dxa"/>
                </w:tcPr>
                <w:p w14:paraId="0000001F" w14:textId="77777777" w:rsidR="004143FB" w:rsidRDefault="004143FB">
                  <w:pPr>
                    <w:spacing w:after="0" w:line="300" w:lineRule="auto"/>
                    <w:jc w:val="center"/>
                    <w:rPr>
                      <w:sz w:val="22"/>
                      <w:szCs w:val="22"/>
                    </w:rPr>
                  </w:pPr>
                </w:p>
              </w:tc>
              <w:tc>
                <w:tcPr>
                  <w:tcW w:w="300" w:type="dxa"/>
                </w:tcPr>
                <w:p w14:paraId="00000020" w14:textId="77777777" w:rsidR="004143FB" w:rsidRDefault="004143FB">
                  <w:pPr>
                    <w:spacing w:after="0" w:line="300" w:lineRule="auto"/>
                    <w:jc w:val="center"/>
                    <w:rPr>
                      <w:sz w:val="22"/>
                      <w:szCs w:val="22"/>
                    </w:rPr>
                  </w:pPr>
                </w:p>
              </w:tc>
              <w:tc>
                <w:tcPr>
                  <w:tcW w:w="300" w:type="dxa"/>
                </w:tcPr>
                <w:p w14:paraId="00000021" w14:textId="77777777" w:rsidR="004143FB" w:rsidRDefault="004143FB">
                  <w:pPr>
                    <w:spacing w:after="0" w:line="300" w:lineRule="auto"/>
                    <w:jc w:val="center"/>
                    <w:rPr>
                      <w:sz w:val="22"/>
                      <w:szCs w:val="22"/>
                    </w:rPr>
                  </w:pPr>
                </w:p>
              </w:tc>
              <w:tc>
                <w:tcPr>
                  <w:tcW w:w="300" w:type="dxa"/>
                </w:tcPr>
                <w:p w14:paraId="00000022" w14:textId="77777777" w:rsidR="004143FB" w:rsidRDefault="004143FB">
                  <w:pPr>
                    <w:spacing w:after="0" w:line="300" w:lineRule="auto"/>
                    <w:jc w:val="center"/>
                    <w:rPr>
                      <w:sz w:val="22"/>
                      <w:szCs w:val="22"/>
                    </w:rPr>
                  </w:pPr>
                </w:p>
              </w:tc>
            </w:tr>
            <w:tr w:rsidR="004143FB" w14:paraId="68A02176" w14:textId="77777777">
              <w:tc>
                <w:tcPr>
                  <w:tcW w:w="300" w:type="dxa"/>
                </w:tcPr>
                <w:p w14:paraId="00000023" w14:textId="77777777" w:rsidR="004143FB" w:rsidRDefault="00000000">
                  <w:pPr>
                    <w:spacing w:after="0" w:line="300" w:lineRule="auto"/>
                    <w:jc w:val="center"/>
                    <w:rPr>
                      <w:sz w:val="22"/>
                      <w:szCs w:val="22"/>
                    </w:rPr>
                  </w:pPr>
                  <w:r>
                    <w:rPr>
                      <w:sz w:val="22"/>
                      <w:szCs w:val="22"/>
                    </w:rPr>
                    <w:t>Y</w:t>
                  </w:r>
                </w:p>
              </w:tc>
              <w:tc>
                <w:tcPr>
                  <w:tcW w:w="300" w:type="dxa"/>
                </w:tcPr>
                <w:p w14:paraId="00000024" w14:textId="77777777" w:rsidR="004143FB" w:rsidRDefault="00000000">
                  <w:pPr>
                    <w:spacing w:after="0" w:line="300" w:lineRule="auto"/>
                    <w:jc w:val="center"/>
                    <w:rPr>
                      <w:sz w:val="22"/>
                      <w:szCs w:val="22"/>
                    </w:rPr>
                  </w:pPr>
                  <w:r>
                    <w:rPr>
                      <w:sz w:val="22"/>
                      <w:szCs w:val="22"/>
                    </w:rPr>
                    <w:t>Y</w:t>
                  </w:r>
                </w:p>
              </w:tc>
              <w:tc>
                <w:tcPr>
                  <w:tcW w:w="300" w:type="dxa"/>
                </w:tcPr>
                <w:p w14:paraId="00000025" w14:textId="77777777" w:rsidR="004143FB" w:rsidRDefault="00000000">
                  <w:pPr>
                    <w:spacing w:after="0" w:line="300" w:lineRule="auto"/>
                    <w:jc w:val="center"/>
                    <w:rPr>
                      <w:sz w:val="22"/>
                      <w:szCs w:val="22"/>
                    </w:rPr>
                  </w:pPr>
                  <w:r>
                    <w:rPr>
                      <w:sz w:val="22"/>
                      <w:szCs w:val="22"/>
                    </w:rPr>
                    <w:t>Y</w:t>
                  </w:r>
                </w:p>
              </w:tc>
              <w:tc>
                <w:tcPr>
                  <w:tcW w:w="300" w:type="dxa"/>
                </w:tcPr>
                <w:p w14:paraId="00000026" w14:textId="77777777" w:rsidR="004143FB" w:rsidRDefault="00000000">
                  <w:pPr>
                    <w:spacing w:after="0" w:line="300" w:lineRule="auto"/>
                    <w:jc w:val="center"/>
                    <w:rPr>
                      <w:sz w:val="22"/>
                      <w:szCs w:val="22"/>
                    </w:rPr>
                  </w:pPr>
                  <w:r>
                    <w:rPr>
                      <w:sz w:val="22"/>
                      <w:szCs w:val="22"/>
                    </w:rPr>
                    <w:t>Y</w:t>
                  </w:r>
                </w:p>
              </w:tc>
              <w:tc>
                <w:tcPr>
                  <w:tcW w:w="300" w:type="dxa"/>
                </w:tcPr>
                <w:p w14:paraId="00000027" w14:textId="77777777" w:rsidR="004143FB" w:rsidRDefault="00000000">
                  <w:pPr>
                    <w:spacing w:after="0" w:line="300" w:lineRule="auto"/>
                    <w:jc w:val="center"/>
                    <w:rPr>
                      <w:sz w:val="22"/>
                      <w:szCs w:val="22"/>
                    </w:rPr>
                  </w:pPr>
                  <w:r>
                    <w:rPr>
                      <w:sz w:val="22"/>
                      <w:szCs w:val="22"/>
                    </w:rPr>
                    <w:t>M</w:t>
                  </w:r>
                </w:p>
              </w:tc>
              <w:tc>
                <w:tcPr>
                  <w:tcW w:w="300" w:type="dxa"/>
                </w:tcPr>
                <w:p w14:paraId="00000028" w14:textId="77777777" w:rsidR="004143FB" w:rsidRDefault="00000000">
                  <w:pPr>
                    <w:spacing w:after="0" w:line="300" w:lineRule="auto"/>
                    <w:jc w:val="center"/>
                    <w:rPr>
                      <w:sz w:val="22"/>
                      <w:szCs w:val="22"/>
                    </w:rPr>
                  </w:pPr>
                  <w:r>
                    <w:rPr>
                      <w:sz w:val="22"/>
                      <w:szCs w:val="22"/>
                    </w:rPr>
                    <w:t>M</w:t>
                  </w:r>
                </w:p>
              </w:tc>
            </w:tr>
          </w:tbl>
          <w:p w14:paraId="00000029" w14:textId="77777777" w:rsidR="004143FB" w:rsidRDefault="004143FB">
            <w:pPr>
              <w:spacing w:after="0" w:line="300" w:lineRule="auto"/>
              <w:rPr>
                <w:sz w:val="22"/>
                <w:szCs w:val="22"/>
              </w:rPr>
            </w:pPr>
          </w:p>
        </w:tc>
      </w:tr>
    </w:tbl>
    <w:p w14:paraId="0000002A" w14:textId="77777777" w:rsidR="004143FB" w:rsidRDefault="00000000">
      <w:pPr>
        <w:spacing w:before="240" w:after="80" w:line="300" w:lineRule="auto"/>
        <w:rPr>
          <w:b/>
          <w:bCs/>
          <w:sz w:val="22"/>
          <w:szCs w:val="22"/>
        </w:rPr>
      </w:pPr>
      <w:r>
        <w:rPr>
          <w:b/>
          <w:bCs/>
          <w:sz w:val="22"/>
          <w:szCs w:val="22"/>
        </w:rPr>
        <w:t>1.6. Responsabili - Nume/Organizație:</w:t>
      </w:r>
    </w:p>
    <w:p w14:paraId="0000002B"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C" w14:textId="77777777" w:rsidR="004143FB"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4143FB" w14:paraId="2B6CA4B6" w14:textId="77777777">
        <w:tc>
          <w:tcPr>
            <w:tcW w:w="4455" w:type="dxa"/>
          </w:tcPr>
          <w:p w14:paraId="0000002D" w14:textId="77777777" w:rsidR="004143FB" w:rsidRDefault="00000000">
            <w:pPr>
              <w:spacing w:after="0" w:line="300" w:lineRule="auto"/>
              <w:rPr>
                <w:sz w:val="22"/>
                <w:szCs w:val="22"/>
              </w:rPr>
            </w:pPr>
            <w:r>
              <w:rPr>
                <w:sz w:val="22"/>
                <w:szCs w:val="22"/>
              </w:rPr>
              <w:t>Data desemnării ca ZPB:</w:t>
            </w:r>
          </w:p>
        </w:tc>
        <w:tc>
          <w:tcPr>
            <w:tcW w:w="4525" w:type="dxa"/>
          </w:tcPr>
          <w:p w14:paraId="0000002E" w14:textId="77777777" w:rsidR="004143FB" w:rsidRDefault="004143FB">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143FB" w14:paraId="7C8BAB25" w14:textId="77777777">
              <w:tc>
                <w:tcPr>
                  <w:tcW w:w="300" w:type="dxa"/>
                </w:tcPr>
                <w:p w14:paraId="0000002F" w14:textId="77777777" w:rsidR="004143FB" w:rsidRDefault="00000000">
                  <w:pPr>
                    <w:spacing w:after="0" w:line="300" w:lineRule="auto"/>
                    <w:jc w:val="center"/>
                    <w:rPr>
                      <w:sz w:val="22"/>
                      <w:szCs w:val="22"/>
                    </w:rPr>
                  </w:pPr>
                  <w:r>
                    <w:rPr>
                      <w:sz w:val="22"/>
                      <w:szCs w:val="22"/>
                    </w:rPr>
                    <w:t xml:space="preserve"> </w:t>
                  </w:r>
                </w:p>
              </w:tc>
              <w:tc>
                <w:tcPr>
                  <w:tcW w:w="300" w:type="dxa"/>
                </w:tcPr>
                <w:p w14:paraId="00000030" w14:textId="77777777" w:rsidR="004143FB" w:rsidRDefault="00000000">
                  <w:pPr>
                    <w:spacing w:after="0" w:line="300" w:lineRule="auto"/>
                    <w:jc w:val="center"/>
                    <w:rPr>
                      <w:sz w:val="22"/>
                      <w:szCs w:val="22"/>
                    </w:rPr>
                  </w:pPr>
                  <w:r>
                    <w:rPr>
                      <w:sz w:val="22"/>
                      <w:szCs w:val="22"/>
                    </w:rPr>
                    <w:t xml:space="preserve"> </w:t>
                  </w:r>
                </w:p>
              </w:tc>
              <w:tc>
                <w:tcPr>
                  <w:tcW w:w="300" w:type="dxa"/>
                </w:tcPr>
                <w:p w14:paraId="00000031" w14:textId="77777777" w:rsidR="004143FB" w:rsidRDefault="00000000">
                  <w:pPr>
                    <w:spacing w:after="0" w:line="300" w:lineRule="auto"/>
                    <w:jc w:val="center"/>
                    <w:rPr>
                      <w:sz w:val="22"/>
                      <w:szCs w:val="22"/>
                    </w:rPr>
                  </w:pPr>
                  <w:r>
                    <w:rPr>
                      <w:sz w:val="22"/>
                      <w:szCs w:val="22"/>
                    </w:rPr>
                    <w:t xml:space="preserve"> </w:t>
                  </w:r>
                </w:p>
              </w:tc>
              <w:tc>
                <w:tcPr>
                  <w:tcW w:w="300" w:type="dxa"/>
                </w:tcPr>
                <w:p w14:paraId="00000032" w14:textId="77777777" w:rsidR="004143FB" w:rsidRDefault="00000000">
                  <w:pPr>
                    <w:spacing w:after="0" w:line="300" w:lineRule="auto"/>
                    <w:jc w:val="center"/>
                    <w:rPr>
                      <w:sz w:val="22"/>
                      <w:szCs w:val="22"/>
                    </w:rPr>
                  </w:pPr>
                  <w:r>
                    <w:rPr>
                      <w:sz w:val="22"/>
                      <w:szCs w:val="22"/>
                    </w:rPr>
                    <w:t xml:space="preserve"> </w:t>
                  </w:r>
                </w:p>
              </w:tc>
              <w:tc>
                <w:tcPr>
                  <w:tcW w:w="300" w:type="dxa"/>
                </w:tcPr>
                <w:p w14:paraId="00000033" w14:textId="77777777" w:rsidR="004143FB" w:rsidRDefault="00000000">
                  <w:pPr>
                    <w:spacing w:after="0" w:line="300" w:lineRule="auto"/>
                    <w:jc w:val="center"/>
                    <w:rPr>
                      <w:sz w:val="22"/>
                      <w:szCs w:val="22"/>
                    </w:rPr>
                  </w:pPr>
                  <w:r>
                    <w:rPr>
                      <w:sz w:val="22"/>
                      <w:szCs w:val="22"/>
                    </w:rPr>
                    <w:t xml:space="preserve"> </w:t>
                  </w:r>
                </w:p>
              </w:tc>
              <w:tc>
                <w:tcPr>
                  <w:tcW w:w="300" w:type="dxa"/>
                </w:tcPr>
                <w:p w14:paraId="00000034" w14:textId="77777777" w:rsidR="004143FB" w:rsidRDefault="00000000">
                  <w:pPr>
                    <w:spacing w:after="0" w:line="300" w:lineRule="auto"/>
                    <w:jc w:val="center"/>
                    <w:rPr>
                      <w:sz w:val="22"/>
                      <w:szCs w:val="22"/>
                    </w:rPr>
                  </w:pPr>
                  <w:r>
                    <w:rPr>
                      <w:sz w:val="22"/>
                      <w:szCs w:val="22"/>
                    </w:rPr>
                    <w:t xml:space="preserve"> </w:t>
                  </w:r>
                </w:p>
              </w:tc>
            </w:tr>
            <w:tr w:rsidR="004143FB" w14:paraId="15319D4F" w14:textId="77777777">
              <w:tc>
                <w:tcPr>
                  <w:tcW w:w="300" w:type="dxa"/>
                </w:tcPr>
                <w:p w14:paraId="00000035" w14:textId="77777777" w:rsidR="004143FB" w:rsidRDefault="00000000">
                  <w:pPr>
                    <w:spacing w:after="0" w:line="300" w:lineRule="auto"/>
                    <w:jc w:val="center"/>
                    <w:rPr>
                      <w:sz w:val="22"/>
                      <w:szCs w:val="22"/>
                    </w:rPr>
                  </w:pPr>
                  <w:r>
                    <w:rPr>
                      <w:sz w:val="22"/>
                      <w:szCs w:val="22"/>
                    </w:rPr>
                    <w:t>Y</w:t>
                  </w:r>
                </w:p>
              </w:tc>
              <w:tc>
                <w:tcPr>
                  <w:tcW w:w="300" w:type="dxa"/>
                </w:tcPr>
                <w:p w14:paraId="00000036" w14:textId="77777777" w:rsidR="004143FB" w:rsidRDefault="00000000">
                  <w:pPr>
                    <w:spacing w:after="0" w:line="300" w:lineRule="auto"/>
                    <w:jc w:val="center"/>
                    <w:rPr>
                      <w:sz w:val="22"/>
                      <w:szCs w:val="22"/>
                    </w:rPr>
                  </w:pPr>
                  <w:r>
                    <w:rPr>
                      <w:sz w:val="22"/>
                      <w:szCs w:val="22"/>
                    </w:rPr>
                    <w:t>Y</w:t>
                  </w:r>
                </w:p>
              </w:tc>
              <w:tc>
                <w:tcPr>
                  <w:tcW w:w="300" w:type="dxa"/>
                </w:tcPr>
                <w:p w14:paraId="00000037" w14:textId="77777777" w:rsidR="004143FB" w:rsidRDefault="00000000">
                  <w:pPr>
                    <w:spacing w:after="0" w:line="300" w:lineRule="auto"/>
                    <w:jc w:val="center"/>
                    <w:rPr>
                      <w:sz w:val="22"/>
                      <w:szCs w:val="22"/>
                    </w:rPr>
                  </w:pPr>
                  <w:r>
                    <w:rPr>
                      <w:sz w:val="22"/>
                      <w:szCs w:val="22"/>
                    </w:rPr>
                    <w:t>Y</w:t>
                  </w:r>
                </w:p>
              </w:tc>
              <w:tc>
                <w:tcPr>
                  <w:tcW w:w="300" w:type="dxa"/>
                </w:tcPr>
                <w:p w14:paraId="00000038" w14:textId="77777777" w:rsidR="004143FB" w:rsidRDefault="00000000">
                  <w:pPr>
                    <w:spacing w:after="0" w:line="300" w:lineRule="auto"/>
                    <w:jc w:val="center"/>
                    <w:rPr>
                      <w:sz w:val="22"/>
                      <w:szCs w:val="22"/>
                    </w:rPr>
                  </w:pPr>
                  <w:r>
                    <w:rPr>
                      <w:sz w:val="22"/>
                      <w:szCs w:val="22"/>
                    </w:rPr>
                    <w:t>Y</w:t>
                  </w:r>
                </w:p>
              </w:tc>
              <w:tc>
                <w:tcPr>
                  <w:tcW w:w="300" w:type="dxa"/>
                </w:tcPr>
                <w:p w14:paraId="00000039" w14:textId="77777777" w:rsidR="004143FB" w:rsidRDefault="00000000">
                  <w:pPr>
                    <w:spacing w:after="0" w:line="300" w:lineRule="auto"/>
                    <w:jc w:val="center"/>
                    <w:rPr>
                      <w:sz w:val="22"/>
                      <w:szCs w:val="22"/>
                    </w:rPr>
                  </w:pPr>
                  <w:r>
                    <w:rPr>
                      <w:sz w:val="22"/>
                      <w:szCs w:val="22"/>
                    </w:rPr>
                    <w:t>M</w:t>
                  </w:r>
                </w:p>
              </w:tc>
              <w:tc>
                <w:tcPr>
                  <w:tcW w:w="300" w:type="dxa"/>
                </w:tcPr>
                <w:p w14:paraId="0000003A" w14:textId="77777777" w:rsidR="004143FB" w:rsidRDefault="00000000">
                  <w:pPr>
                    <w:spacing w:after="0" w:line="300" w:lineRule="auto"/>
                    <w:jc w:val="center"/>
                    <w:rPr>
                      <w:sz w:val="22"/>
                      <w:szCs w:val="22"/>
                    </w:rPr>
                  </w:pPr>
                  <w:r>
                    <w:rPr>
                      <w:sz w:val="22"/>
                      <w:szCs w:val="22"/>
                    </w:rPr>
                    <w:t>M</w:t>
                  </w:r>
                </w:p>
              </w:tc>
            </w:tr>
          </w:tbl>
          <w:p w14:paraId="0000003B" w14:textId="77777777" w:rsidR="004143FB" w:rsidRDefault="004143FB">
            <w:pPr>
              <w:spacing w:after="0" w:line="300" w:lineRule="auto"/>
              <w:rPr>
                <w:sz w:val="22"/>
                <w:szCs w:val="22"/>
              </w:rPr>
            </w:pPr>
          </w:p>
        </w:tc>
      </w:tr>
    </w:tbl>
    <w:p w14:paraId="0000003C" w14:textId="77777777" w:rsidR="004143FB" w:rsidRDefault="00000000">
      <w:pPr>
        <w:spacing w:before="120" w:after="0" w:line="300" w:lineRule="auto"/>
        <w:rPr>
          <w:sz w:val="22"/>
          <w:szCs w:val="22"/>
        </w:rPr>
      </w:pPr>
      <w:r>
        <w:rPr>
          <w:sz w:val="22"/>
          <w:szCs w:val="22"/>
        </w:rPr>
        <w:t>Referința legală națională a desemnării ZPB:</w:t>
      </w:r>
    </w:p>
    <w:p w14:paraId="0000003D" w14:textId="77777777" w:rsidR="004143FB" w:rsidRDefault="004143FB">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000003E" w14:textId="77777777" w:rsidR="004143FB" w:rsidRDefault="00000000">
      <w:pPr>
        <w:spacing w:before="480" w:after="120" w:line="300" w:lineRule="auto"/>
        <w:jc w:val="center"/>
        <w:rPr>
          <w:b/>
          <w:bCs/>
          <w:sz w:val="22"/>
          <w:szCs w:val="22"/>
        </w:rPr>
      </w:pPr>
      <w:r>
        <w:rPr>
          <w:b/>
          <w:bCs/>
          <w:sz w:val="22"/>
          <w:szCs w:val="22"/>
        </w:rPr>
        <w:t>2. Localizarea Zonelor Prioritare pentru Biodiversitate   (ZPB)</w:t>
      </w:r>
    </w:p>
    <w:p w14:paraId="0000003F" w14:textId="77777777" w:rsidR="004143FB" w:rsidRDefault="00000000">
      <w:pPr>
        <w:spacing w:before="240" w:after="80" w:line="300" w:lineRule="auto"/>
        <w:rPr>
          <w:b/>
          <w:bCs/>
          <w:sz w:val="22"/>
          <w:szCs w:val="22"/>
        </w:rPr>
      </w:pPr>
      <w:r>
        <w:rPr>
          <w:b/>
          <w:bCs/>
          <w:sz w:val="22"/>
          <w:szCs w:val="22"/>
        </w:rPr>
        <w:t>2.1. Suprafața totală a ZPB (</w:t>
      </w:r>
      <w:sdt>
        <w:sdtPr>
          <w:tag w:val="goog_rdk_5"/>
          <w:id w:val="-518118143"/>
        </w:sdtPr>
        <w:sdtContent/>
      </w:sdt>
      <w:sdt>
        <w:sdtPr>
          <w:tag w:val="goog_rdk_6"/>
          <w:id w:val="2128787308"/>
        </w:sdtPr>
        <w:sdtContent/>
      </w:sdt>
      <w:r>
        <w:rPr>
          <w:b/>
          <w:bCs/>
          <w:sz w:val="22"/>
          <w:szCs w:val="22"/>
        </w:rPr>
        <w:t>ha)</w:t>
      </w:r>
    </w:p>
    <w:p w14:paraId="00000040" w14:textId="55553189"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598,49</w:t>
      </w:r>
      <w:r w:rsidR="0015036F">
        <w:rPr>
          <w:sz w:val="22"/>
          <w:szCs w:val="22"/>
        </w:rPr>
        <w:t/>
      </w:r>
    </w:p>
    <w:p w14:paraId="00000041" w14:textId="77777777" w:rsidR="004143FB" w:rsidRDefault="004143FB">
      <w:pPr>
        <w:spacing w:before="240" w:after="80" w:line="300" w:lineRule="auto"/>
        <w:rPr>
          <w:b/>
          <w:bCs/>
          <w:sz w:val="22"/>
          <w:szCs w:val="22"/>
        </w:rPr>
      </w:pPr>
    </w:p>
    <w:p w14:paraId="00000042" w14:textId="77777777" w:rsidR="004143FB" w:rsidRDefault="00000000">
      <w:pPr>
        <w:spacing w:before="240" w:after="80" w:line="300" w:lineRule="auto"/>
        <w:rPr>
          <w:b/>
          <w:bCs/>
          <w:sz w:val="22"/>
          <w:szCs w:val="22"/>
        </w:rPr>
      </w:pPr>
      <w:r>
        <w:rPr>
          <w:b/>
          <w:bCs/>
          <w:sz w:val="22"/>
          <w:szCs w:val="22"/>
        </w:rPr>
        <w:lastRenderedPageBreak/>
        <w:t>2.2. Procentul ocupat de ZPB din suprafața totală a ariei naturale protejate</w:t>
      </w:r>
    </w:p>
    <w:p w14:paraId="00000043" w14:textId="5AB81F8E" w:rsidR="004143FB" w:rsidRDefault="0015036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0,64</w:t>
      </w:r>
      <w:r w:rsidR="00000000">
        <w:rPr>
          <w:sz w:val="22"/>
          <w:szCs w:val="22"/>
        </w:rPr>
        <w:t>%</w:t>
      </w:r>
    </w:p>
    <w:p w14:paraId="00000044" w14:textId="77777777" w:rsidR="004143FB"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4143FB" w14:paraId="701F92ED" w14:textId="77777777">
        <w:tc>
          <w:tcPr>
            <w:tcW w:w="3157" w:type="dxa"/>
          </w:tcPr>
          <w:p w14:paraId="00000045" w14:textId="77777777" w:rsidR="004143FB" w:rsidRDefault="00000000">
            <w:pPr>
              <w:spacing w:after="0" w:line="300" w:lineRule="auto"/>
              <w:rPr>
                <w:sz w:val="22"/>
                <w:szCs w:val="22"/>
              </w:rPr>
            </w:pPr>
            <w:r>
              <w:rPr>
                <w:sz w:val="22"/>
                <w:szCs w:val="22"/>
              </w:rPr>
              <w:t>NUTS</w:t>
            </w:r>
          </w:p>
        </w:tc>
        <w:tc>
          <w:tcPr>
            <w:tcW w:w="444" w:type="dxa"/>
          </w:tcPr>
          <w:p w14:paraId="00000046" w14:textId="77777777" w:rsidR="004143FB" w:rsidRDefault="00000000">
            <w:pPr>
              <w:spacing w:after="0" w:line="300" w:lineRule="auto"/>
              <w:rPr>
                <w:sz w:val="22"/>
                <w:szCs w:val="22"/>
              </w:rPr>
            </w:pPr>
            <w:r>
              <w:rPr>
                <w:sz w:val="22"/>
                <w:szCs w:val="22"/>
              </w:rPr>
              <w:t xml:space="preserve"> </w:t>
            </w:r>
          </w:p>
        </w:tc>
        <w:tc>
          <w:tcPr>
            <w:tcW w:w="5379" w:type="dxa"/>
          </w:tcPr>
          <w:p w14:paraId="00000047" w14:textId="77777777" w:rsidR="004143FB" w:rsidRDefault="00000000">
            <w:pPr>
              <w:spacing w:after="0" w:line="300" w:lineRule="auto"/>
              <w:rPr>
                <w:sz w:val="22"/>
                <w:szCs w:val="22"/>
              </w:rPr>
            </w:pPr>
            <w:r>
              <w:rPr>
                <w:sz w:val="22"/>
                <w:szCs w:val="22"/>
              </w:rPr>
              <w:t>Numele regiunii</w:t>
            </w:r>
          </w:p>
        </w:tc>
      </w:tr>
      <w:tr w:rsidR="004143FB" w14:paraId="065484CA" w14:textId="77777777">
        <w:tc>
          <w:tcPr>
            <w:tcW w:w="3157" w:type="dxa"/>
            <w:tcBorders>
              <w:top w:val="single" w:sz="6" w:space="0" w:color="000000"/>
              <w:left w:val="single" w:sz="6" w:space="0" w:color="000000"/>
              <w:bottom w:val="single" w:sz="6" w:space="0" w:color="000000"/>
              <w:right w:val="single" w:sz="6" w:space="0" w:color="000000"/>
            </w:tcBorders>
          </w:tcPr>
          <w:p w14:paraId="00000048" w14:textId="5DB84C4C" w:rsidR="004143FB" w:rsidRDefault="00000000">
            <w:pPr>
              <w:spacing w:after="0" w:line="300" w:lineRule="auto"/>
              <w:rPr>
                <w:sz w:val="22"/>
                <w:szCs w:val="22"/>
              </w:rPr>
            </w:pPr>
            <w:r>
              <w:rPr>
                <w:sz w:val="22"/>
                <w:szCs w:val="22"/>
              </w:rPr>
              <w:t>RO12</w:t>
            </w:r>
          </w:p>
        </w:tc>
        <w:tc>
          <w:tcPr>
            <w:tcW w:w="444" w:type="dxa"/>
          </w:tcPr>
          <w:p w14:paraId="00000049" w14:textId="77777777" w:rsidR="004143FB"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4A" w14:textId="5F671591" w:rsidR="004143FB" w:rsidRDefault="00000000">
            <w:pPr>
              <w:spacing w:after="0" w:line="300" w:lineRule="auto"/>
              <w:rPr>
                <w:sz w:val="22"/>
                <w:szCs w:val="22"/>
              </w:rPr>
            </w:pPr>
            <w:r>
              <w:rPr>
                <w:sz w:val="22"/>
                <w:szCs w:val="22"/>
              </w:rPr>
              <w:t>Centru</w:t>
            </w:r>
          </w:p>
        </w:tc>
      </w:tr>
    </w:tbl>
    <w:p w14:paraId="0000004B" w14:textId="77777777" w:rsidR="004143FB" w:rsidRDefault="00000000">
      <w:pPr>
        <w:spacing w:before="160" w:after="80" w:line="300" w:lineRule="auto"/>
        <w:rPr>
          <w:sz w:val="22"/>
          <w:szCs w:val="22"/>
        </w:rPr>
      </w:pPr>
      <w:r>
        <w:rPr>
          <w:sz w:val="22"/>
          <w:szCs w:val="22"/>
        </w:rPr>
        <w:t>Numele Județului/Județelor</w:t>
      </w:r>
    </w:p>
    <w:p w14:paraId="0000004C" w14:textId="4626F3E3"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Alba</w:t>
      </w:r>
    </w:p>
    <w:p w14:paraId="0000004D" w14:textId="77777777" w:rsidR="004143FB"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4143FB" w14:paraId="7376E211" w14:textId="77777777">
        <w:tc>
          <w:tcPr>
            <w:tcW w:w="2928" w:type="dxa"/>
          </w:tcPr>
          <w:p w14:paraId="0000004E" w14:textId="77777777" w:rsidR="004143FB" w:rsidRDefault="00000000">
            <w:pPr>
              <w:spacing w:after="0" w:line="300" w:lineRule="auto"/>
              <w:rPr>
                <w:sz w:val="22"/>
                <w:szCs w:val="22"/>
              </w:rPr>
            </w:pPr>
            <w:sdt>
              <w:sdtPr>
                <w:tag w:val="goog_rdk_7"/>
                <w:id w:val="-2001697475"/>
              </w:sdtPr>
              <w:sdtContent>
                <w:r>
                  <w:rPr>
                    <w:rFonts w:ascii="Arial Unicode MS" w:eastAsia="Arial Unicode MS" w:hAnsi="Arial Unicode MS" w:cs="Arial Unicode MS"/>
                    <w:sz w:val="22"/>
                    <w:szCs w:val="22"/>
                  </w:rPr>
                  <w:t>☑</w:t>
                </w:r>
              </w:sdtContent>
            </w:sdt>
            <w:r>
              <w:rPr>
                <w:sz w:val="22"/>
                <w:szCs w:val="22"/>
              </w:rPr>
              <w:t xml:space="preserve"> Alpină 93.99%</w:t>
            </w:r>
          </w:p>
        </w:tc>
        <w:tc>
          <w:tcPr>
            <w:tcW w:w="47" w:type="dxa"/>
          </w:tcPr>
          <w:p w14:paraId="0000004F" w14:textId="77777777" w:rsidR="004143FB" w:rsidRDefault="004143FB">
            <w:pPr>
              <w:spacing w:after="0" w:line="300" w:lineRule="auto"/>
              <w:rPr>
                <w:sz w:val="22"/>
                <w:szCs w:val="22"/>
              </w:rPr>
            </w:pPr>
          </w:p>
        </w:tc>
        <w:tc>
          <w:tcPr>
            <w:tcW w:w="3002" w:type="dxa"/>
          </w:tcPr>
          <w:p w14:paraId="00000050" w14:textId="77777777" w:rsidR="004143FB" w:rsidRDefault="00000000">
            <w:pPr>
              <w:spacing w:after="0" w:line="300" w:lineRule="auto"/>
              <w:rPr>
                <w:sz w:val="22"/>
                <w:szCs w:val="22"/>
              </w:rPr>
            </w:pPr>
            <w:sdt>
              <w:sdtPr>
                <w:tag w:val="goog_rdk_8"/>
                <w:id w:val="-229855729"/>
              </w:sdtPr>
              <w:sdtContent>
                <w:r>
                  <w:rPr>
                    <w:rFonts w:ascii="Arial Unicode MS" w:eastAsia="Arial Unicode MS" w:hAnsi="Arial Unicode MS" w:cs="Arial Unicode MS"/>
                    <w:sz w:val="22"/>
                    <w:szCs w:val="22"/>
                  </w:rPr>
                  <w:t>☑</w:t>
                </w:r>
              </w:sdtContent>
            </w:sdt>
            <w:r>
              <w:rPr>
                <w:sz w:val="22"/>
                <w:szCs w:val="22"/>
              </w:rPr>
              <w:t xml:space="preserve"> Continentală 6,01%</w:t>
            </w:r>
          </w:p>
        </w:tc>
        <w:tc>
          <w:tcPr>
            <w:tcW w:w="47" w:type="dxa"/>
          </w:tcPr>
          <w:p w14:paraId="00000051" w14:textId="77777777" w:rsidR="004143FB" w:rsidRDefault="004143FB">
            <w:pPr>
              <w:spacing w:after="0" w:line="300" w:lineRule="auto"/>
              <w:rPr>
                <w:sz w:val="22"/>
                <w:szCs w:val="22"/>
              </w:rPr>
            </w:pPr>
          </w:p>
        </w:tc>
        <w:tc>
          <w:tcPr>
            <w:tcW w:w="2956" w:type="dxa"/>
          </w:tcPr>
          <w:p w14:paraId="00000052" w14:textId="77777777" w:rsidR="004143FB" w:rsidRDefault="00000000">
            <w:pPr>
              <w:spacing w:after="0" w:line="300" w:lineRule="auto"/>
              <w:rPr>
                <w:sz w:val="22"/>
                <w:szCs w:val="22"/>
              </w:rPr>
            </w:pPr>
            <w:sdt>
              <w:sdtPr>
                <w:tag w:val="goog_rdk_9"/>
                <w:id w:val="-1446564422"/>
              </w:sdtPr>
              <w:sdtContent>
                <w:r>
                  <w:rPr>
                    <w:rFonts w:ascii="Arial Unicode MS" w:eastAsia="Arial Unicode MS" w:hAnsi="Arial Unicode MS" w:cs="Arial Unicode MS"/>
                    <w:sz w:val="22"/>
                    <w:szCs w:val="22"/>
                  </w:rPr>
                  <w:t>☐</w:t>
                </w:r>
              </w:sdtContent>
            </w:sdt>
            <w:r>
              <w:rPr>
                <w:sz w:val="22"/>
                <w:szCs w:val="22"/>
              </w:rPr>
              <w:t xml:space="preserve"> Panonică %</w:t>
            </w:r>
          </w:p>
        </w:tc>
      </w:tr>
      <w:tr w:rsidR="004143FB" w14:paraId="32CB9838" w14:textId="77777777">
        <w:tc>
          <w:tcPr>
            <w:tcW w:w="2928" w:type="dxa"/>
          </w:tcPr>
          <w:p w14:paraId="00000053" w14:textId="77777777" w:rsidR="004143FB" w:rsidRDefault="00000000">
            <w:pPr>
              <w:spacing w:after="0" w:line="300" w:lineRule="auto"/>
              <w:rPr>
                <w:sz w:val="22"/>
                <w:szCs w:val="22"/>
              </w:rPr>
            </w:pPr>
            <w:sdt>
              <w:sdtPr>
                <w:tag w:val="goog_rdk_10"/>
                <w:id w:val="1727181753"/>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0000054" w14:textId="77777777" w:rsidR="004143FB" w:rsidRDefault="004143FB">
            <w:pPr>
              <w:spacing w:after="0" w:line="300" w:lineRule="auto"/>
              <w:rPr>
                <w:sz w:val="22"/>
                <w:szCs w:val="22"/>
              </w:rPr>
            </w:pPr>
          </w:p>
        </w:tc>
        <w:tc>
          <w:tcPr>
            <w:tcW w:w="3002" w:type="dxa"/>
          </w:tcPr>
          <w:p w14:paraId="00000055" w14:textId="77777777" w:rsidR="004143FB" w:rsidRDefault="00000000">
            <w:pPr>
              <w:spacing w:after="0" w:line="300" w:lineRule="auto"/>
              <w:rPr>
                <w:sz w:val="22"/>
                <w:szCs w:val="22"/>
              </w:rPr>
            </w:pPr>
            <w:sdt>
              <w:sdtPr>
                <w:tag w:val="goog_rdk_11"/>
                <w:id w:val="-140898853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0000056" w14:textId="77777777" w:rsidR="004143FB" w:rsidRDefault="004143FB">
            <w:pPr>
              <w:spacing w:after="0" w:line="300" w:lineRule="auto"/>
              <w:rPr>
                <w:sz w:val="22"/>
                <w:szCs w:val="22"/>
              </w:rPr>
            </w:pPr>
          </w:p>
        </w:tc>
        <w:tc>
          <w:tcPr>
            <w:tcW w:w="2956" w:type="dxa"/>
          </w:tcPr>
          <w:p w14:paraId="00000057" w14:textId="77777777" w:rsidR="004143FB" w:rsidRDefault="00000000">
            <w:pPr>
              <w:spacing w:after="0" w:line="300" w:lineRule="auto"/>
              <w:rPr>
                <w:sz w:val="22"/>
                <w:szCs w:val="22"/>
              </w:rPr>
            </w:pPr>
            <w:sdt>
              <w:sdtPr>
                <w:tag w:val="goog_rdk_12"/>
                <w:id w:val="-427437640"/>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0000058" w14:textId="77777777" w:rsidR="004143FB" w:rsidRDefault="00000000">
      <w:pPr>
        <w:spacing w:before="480" w:after="120" w:line="300" w:lineRule="auto"/>
        <w:jc w:val="center"/>
        <w:rPr>
          <w:b/>
          <w:bCs/>
          <w:sz w:val="22"/>
          <w:szCs w:val="22"/>
        </w:rPr>
      </w:pPr>
      <w:r>
        <w:rPr>
          <w:b/>
          <w:bCs/>
          <w:sz w:val="22"/>
          <w:szCs w:val="22"/>
        </w:rPr>
        <w:t xml:space="preserve">3. Descrierea Zonelor Prioritare pentru Biodiversitate   distincte de</w:t>
      </w:r>
      <w:r>
        <w:rPr>
          <w:b/>
          <w:bCs/>
          <w:sz w:val="22"/>
          <w:szCs w:val="22"/>
        </w:rPr>
        <w:br/>
        <w:t xml:space="preserve"> pe teritoriul ariei naturale protejate</w:t>
      </w:r>
    </w:p>
    <w:p w14:paraId="00000059" w14:textId="77777777" w:rsidR="004143FB" w:rsidRDefault="004143FB">
      <w:pPr>
        <w:spacing w:before="480" w:after="120" w:line="300" w:lineRule="auto"/>
        <w:jc w:val="center"/>
        <w:rPr>
          <w:b/>
          <w:bCs/>
          <w:sz w:val="22"/>
          <w:szCs w:val="22"/>
        </w:rPr>
      </w:pPr>
    </w:p>
    <w:p w14:paraId="0000005A" w14:textId="77777777" w:rsidR="004143FB"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0000005B" w14:textId="6698D923" w:rsidR="004143FB" w:rsidRDefault="0015036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0000005C" w14:textId="77777777" w:rsidR="004143FB" w:rsidRDefault="00000000">
      <w:pPr>
        <w:spacing w:before="240" w:after="80" w:line="300" w:lineRule="auto"/>
        <w:rPr>
          <w:b/>
          <w:bCs/>
          <w:sz w:val="22"/>
          <w:szCs w:val="22"/>
        </w:rPr>
      </w:pPr>
      <w:r>
        <w:rPr>
          <w:b/>
          <w:bCs/>
          <w:sz w:val="22"/>
          <w:szCs w:val="22"/>
        </w:rPr>
        <w:t>3.2. Descrierea Zonelor Prioritare pentru Biodiversitate   distincte</w:t>
      </w:r>
    </w:p>
    <w:p w14:paraId="0000005D" w14:textId="77777777" w:rsidR="004143FB" w:rsidRDefault="00000000">
      <w:pPr>
        <w:spacing w:before="240" w:after="80" w:line="300" w:lineRule="auto"/>
        <w:rPr>
          <w:b/>
          <w:bCs/>
          <w:sz w:val="22"/>
          <w:szCs w:val="22"/>
        </w:rPr>
      </w:pPr>
      <w:r>
        <w:rPr>
          <w:b/>
          <w:bCs/>
          <w:sz w:val="22"/>
          <w:szCs w:val="22"/>
        </w:rPr>
        <w:t>3.2.1. Zona Prioritară pentru Biodiversitate nr. 1</w:t>
      </w:r>
    </w:p>
    <w:p w14:paraId="0000005E" w14:textId="77777777" w:rsidR="004143FB" w:rsidRDefault="00000000">
      <w:pPr>
        <w:spacing w:before="240" w:after="80" w:line="300" w:lineRule="auto"/>
        <w:rPr>
          <w:b/>
          <w:bCs/>
          <w:sz w:val="22"/>
          <w:szCs w:val="22"/>
        </w:rPr>
      </w:pPr>
      <w:r>
        <w:rPr>
          <w:b/>
          <w:bCs/>
          <w:sz w:val="22"/>
          <w:szCs w:val="22"/>
        </w:rPr>
        <w:t>3.2.1.1. Cod Zona Prioritară pentru Biodiversitate nr. 1</w:t>
      </w:r>
    </w:p>
    <w:p w14:paraId="0000005F"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0000060" w14:textId="77777777" w:rsidR="004143FB" w:rsidRDefault="00000000">
      <w:pPr>
        <w:spacing w:before="240" w:after="80" w:line="300" w:lineRule="auto"/>
        <w:rPr>
          <w:b/>
          <w:bCs/>
          <w:sz w:val="22"/>
          <w:szCs w:val="22"/>
        </w:rPr>
      </w:pPr>
      <w:r>
        <w:rPr>
          <w:b/>
          <w:bCs/>
          <w:sz w:val="22"/>
          <w:szCs w:val="22"/>
        </w:rPr>
        <w:t>3.2.1.2.  Detalii privind Zona Prioritară pentru Biodiversitate nr. 1</w:t>
      </w:r>
    </w:p>
    <w:p w14:paraId="00000061" w14:textId="77777777" w:rsidR="004143FB" w:rsidRDefault="00000000">
      <w:pPr>
        <w:spacing w:after="0" w:line="300" w:lineRule="auto"/>
        <w:rPr>
          <w:sz w:val="22"/>
          <w:szCs w:val="22"/>
        </w:rPr>
      </w:pPr>
      <w:r>
        <w:rPr>
          <w:sz w:val="22"/>
          <w:szCs w:val="22"/>
        </w:rPr>
        <w:t>Suprafața totală a ZPB (ha)</w:t>
      </w:r>
    </w:p>
    <w:p w14:paraId="00000062" w14:textId="76B92699" w:rsidR="004143FB" w:rsidRDefault="0015036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598,49</w:t>
      </w:r>
    </w:p>
    <w:p w14:paraId="00000063" w14:textId="77777777" w:rsidR="004143FB" w:rsidRDefault="00000000">
      <w:pPr>
        <w:spacing w:before="160" w:after="0" w:line="300" w:lineRule="auto"/>
        <w:rPr>
          <w:sz w:val="22"/>
          <w:szCs w:val="22"/>
        </w:rPr>
      </w:pPr>
      <w:r>
        <w:rPr>
          <w:sz w:val="22"/>
          <w:szCs w:val="22"/>
        </w:rPr>
        <w:t>Documente relevante în raport cu ZPB</w:t>
      </w:r>
    </w:p>
    <w:p w14:paraId="00000064"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65"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p w14:paraId="00000067" w14:textId="7031F564" w:rsidR="004143FB" w:rsidRDefault="0015036F">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15036F">
        <w:rPr>
          <w:sz w:val="22"/>
          <w:szCs w:val="22"/>
        </w:rPr>
        <w:lastRenderedPageBreak/>
        <w:t>Ordinul Ministrului Mediului, Apelor și Pădurilor nr. 1066/2026 privind aprobarea Metodologiei de identificare a zonelor prioritare pentru biodiversitate;</w:t>
      </w:r>
    </w:p>
    <w:p w14:paraId="00000068" w14:textId="77777777" w:rsidR="004143FB" w:rsidRDefault="00000000">
      <w:pPr>
        <w:spacing w:before="160" w:after="0" w:line="300" w:lineRule="auto"/>
        <w:rPr>
          <w:sz w:val="22"/>
          <w:szCs w:val="22"/>
        </w:rPr>
      </w:pPr>
      <w:r>
        <w:rPr>
          <w:sz w:val="22"/>
          <w:szCs w:val="22"/>
        </w:rPr>
        <w:t>Informația ecologică</w:t>
      </w:r>
    </w:p>
    <w:p w14:paraId="5CC03F54" w14:textId="77777777" w:rsidR="0015036F" w:rsidRDefault="0015036F">
      <w:pPr>
        <w:spacing w:before="160" w:after="0" w:line="300" w:lineRule="auto"/>
        <w:rPr>
          <w:sz w:val="22"/>
          <w:szCs w:val="22"/>
        </w:rPr>
      </w:pPr>
    </w:p>
    <w:tbl>
      <w:tblPr>
        <w:tblStyle w:val="a6"/>
        <w:tblW w:w="8964" w:type="dxa"/>
        <w:tblInd w:w="10" w:type="dxa"/>
        <w:tblLayout w:type="fixed"/>
        <w:tblLook w:val="0400" w:firstRow="0" w:lastRow="0" w:firstColumn="0" w:lastColumn="0" w:noHBand="0" w:noVBand="1"/>
      </w:tblPr>
      <w:tblGrid>
        <w:gridCol w:w="4500"/>
        <w:gridCol w:w="4464"/>
      </w:tblGrid>
      <w:tr w:rsidR="004143FB" w14:paraId="479B6181" w14:textId="77777777">
        <w:tc>
          <w:tcPr>
            <w:tcW w:w="4500" w:type="dxa"/>
            <w:tcBorders>
              <w:top w:val="single" w:sz="6" w:space="0" w:color="000000"/>
              <w:left w:val="single" w:sz="6" w:space="0" w:color="000000"/>
              <w:bottom w:val="single" w:sz="6" w:space="0" w:color="000000"/>
              <w:right w:val="single" w:sz="6" w:space="0" w:color="000000"/>
            </w:tcBorders>
          </w:tcPr>
          <w:p w14:paraId="00000069" w14:textId="77777777" w:rsidR="004143FB" w:rsidRDefault="00000000">
            <w:pPr>
              <w:spacing w:after="120" w:line="30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000006A" w14:textId="77777777" w:rsidR="004143FB" w:rsidRDefault="00000000">
            <w:pPr>
              <w:spacing w:after="120" w:line="300" w:lineRule="auto"/>
              <w:rPr>
                <w:sz w:val="22"/>
                <w:szCs w:val="22"/>
              </w:rPr>
            </w:pPr>
            <w:r>
              <w:rPr>
                <w:b/>
                <w:bCs/>
                <w:sz w:val="22"/>
                <w:szCs w:val="22"/>
              </w:rPr>
              <w:t>Descriere</w:t>
            </w:r>
          </w:p>
        </w:tc>
      </w:tr>
      <w:tr w:rsidR="004143FB" w14:paraId="2EF85E71" w14:textId="77777777">
        <w:tc>
          <w:tcPr>
            <w:tcW w:w="4500" w:type="dxa"/>
            <w:tcBorders>
              <w:top w:val="single" w:sz="6" w:space="0" w:color="000000"/>
              <w:left w:val="single" w:sz="6" w:space="0" w:color="000000"/>
              <w:bottom w:val="single" w:sz="6" w:space="0" w:color="000000"/>
              <w:right w:val="single" w:sz="6" w:space="0" w:color="000000"/>
            </w:tcBorders>
          </w:tcPr>
          <w:p w14:paraId="0000006B" w14:textId="77777777" w:rsidR="004143FB"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0000006C" w14:textId="564A6244" w:rsidR="004143FB" w:rsidRDefault="00000000">
            <w:pPr>
              <w:spacing w:after="0" w:line="300" w:lineRule="auto"/>
              <w:jc w:val="both"/>
              <w:rPr>
                <w:i/>
                <w:iCs/>
                <w:sz w:val="22"/>
                <w:szCs w:val="22"/>
              </w:rPr>
            </w:pPr>
            <w:r>
              <w:rPr>
                <w:sz w:val="22"/>
                <w:szCs w:val="22"/>
              </w:rPr>
              <w:t xml:space="preserve">Ecosisteme de păduri temperate europene, </w:t>
            </w:r>
          </w:p>
        </w:tc>
      </w:tr>
      <w:tr w:rsidR="004143FB" w14:paraId="094BE0F5" w14:textId="77777777">
        <w:tc>
          <w:tcPr>
            <w:tcW w:w="4500" w:type="dxa"/>
            <w:tcBorders>
              <w:top w:val="single" w:sz="6" w:space="0" w:color="000000"/>
              <w:left w:val="single" w:sz="6" w:space="0" w:color="000000"/>
              <w:bottom w:val="single" w:sz="6" w:space="0" w:color="000000"/>
              <w:right w:val="single" w:sz="6" w:space="0" w:color="000000"/>
            </w:tcBorders>
          </w:tcPr>
          <w:p w14:paraId="0000006D" w14:textId="77777777" w:rsidR="004143FB"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0000006E" w14:textId="77777777" w:rsidR="004143FB" w:rsidRDefault="00000000">
            <w:pPr>
              <w:spacing w:after="0" w:line="240" w:lineRule="auto"/>
              <w:rPr>
                <w:b/>
                <w:bCs/>
                <w:sz w:val="22"/>
                <w:szCs w:val="22"/>
              </w:rPr>
            </w:pPr>
            <w:r>
              <w:rPr>
                <w:b/>
                <w:bCs/>
                <w:sz w:val="22"/>
                <w:szCs w:val="22"/>
              </w:rPr>
              <w:t>Păsări:</w:t>
            </w:r>
          </w:p>
          <w:p w14:paraId="0000006F" w14:textId="77777777" w:rsidR="004143FB" w:rsidRDefault="00000000">
            <w:pPr>
              <w:spacing w:after="0" w:line="240" w:lineRule="auto"/>
              <w:rPr>
                <w:i/>
                <w:iCs/>
                <w:sz w:val="22"/>
                <w:szCs w:val="22"/>
              </w:rPr>
            </w:pPr>
            <w:r>
              <w:rPr>
                <w:i/>
                <w:iCs/>
                <w:sz w:val="22"/>
                <w:szCs w:val="22"/>
              </w:rPr>
              <w:t>A089 Aquila pomarina</w:t>
            </w:r>
          </w:p>
          <w:p w14:paraId="00000070" w14:textId="77777777" w:rsidR="004143FB" w:rsidRDefault="00000000">
            <w:pPr>
              <w:spacing w:after="0" w:line="240" w:lineRule="auto"/>
              <w:rPr>
                <w:i/>
                <w:iCs/>
                <w:sz w:val="22"/>
                <w:szCs w:val="22"/>
              </w:rPr>
            </w:pPr>
            <w:r>
              <w:rPr>
                <w:i/>
                <w:iCs/>
                <w:sz w:val="22"/>
                <w:szCs w:val="22"/>
              </w:rPr>
              <w:t>A104 Bonasa bonasia</w:t>
            </w:r>
          </w:p>
          <w:p w14:paraId="00000071" w14:textId="77777777" w:rsidR="004143FB" w:rsidRDefault="00000000">
            <w:pPr>
              <w:spacing w:after="0" w:line="240" w:lineRule="auto"/>
              <w:rPr>
                <w:i/>
                <w:iCs/>
                <w:sz w:val="22"/>
                <w:szCs w:val="22"/>
              </w:rPr>
            </w:pPr>
            <w:r>
              <w:rPr>
                <w:i/>
                <w:iCs/>
                <w:sz w:val="22"/>
                <w:szCs w:val="22"/>
              </w:rPr>
              <w:t>A239 Dendrocopos leucotos</w:t>
            </w:r>
          </w:p>
          <w:p w14:paraId="00000072" w14:textId="77777777" w:rsidR="004143FB" w:rsidRDefault="00000000">
            <w:pPr>
              <w:spacing w:after="0" w:line="240" w:lineRule="auto"/>
              <w:rPr>
                <w:i/>
                <w:iCs/>
                <w:sz w:val="22"/>
                <w:szCs w:val="22"/>
              </w:rPr>
            </w:pPr>
            <w:r>
              <w:rPr>
                <w:i/>
                <w:iCs/>
                <w:sz w:val="22"/>
                <w:szCs w:val="22"/>
              </w:rPr>
              <w:t>A236 Dryocopus martius</w:t>
            </w:r>
          </w:p>
          <w:p w14:paraId="00000073" w14:textId="77777777" w:rsidR="004143FB" w:rsidRDefault="00000000">
            <w:pPr>
              <w:spacing w:after="0" w:line="240" w:lineRule="auto"/>
              <w:rPr>
                <w:i/>
                <w:iCs/>
                <w:sz w:val="22"/>
                <w:szCs w:val="22"/>
              </w:rPr>
            </w:pPr>
            <w:r>
              <w:rPr>
                <w:i/>
                <w:iCs/>
                <w:sz w:val="22"/>
                <w:szCs w:val="22"/>
              </w:rPr>
              <w:t>A321 Ficedula albicollis</w:t>
            </w:r>
          </w:p>
          <w:p w14:paraId="00000074" w14:textId="77777777" w:rsidR="004143FB" w:rsidRDefault="00000000">
            <w:pPr>
              <w:spacing w:after="0" w:line="240" w:lineRule="auto"/>
              <w:rPr>
                <w:i/>
                <w:iCs/>
                <w:sz w:val="22"/>
                <w:szCs w:val="22"/>
              </w:rPr>
            </w:pPr>
            <w:r>
              <w:rPr>
                <w:i/>
                <w:iCs/>
                <w:sz w:val="22"/>
                <w:szCs w:val="22"/>
              </w:rPr>
              <w:t>A320 Ficedula parva</w:t>
            </w:r>
          </w:p>
          <w:p w14:paraId="00000075" w14:textId="77777777" w:rsidR="004143FB" w:rsidRDefault="00000000">
            <w:pPr>
              <w:spacing w:after="0" w:line="240" w:lineRule="auto"/>
              <w:rPr>
                <w:i/>
                <w:iCs/>
                <w:sz w:val="22"/>
                <w:szCs w:val="22"/>
              </w:rPr>
            </w:pPr>
            <w:r>
              <w:rPr>
                <w:i/>
                <w:iCs/>
                <w:sz w:val="22"/>
                <w:szCs w:val="22"/>
              </w:rPr>
              <w:t>A217 Glaucidium passerinum</w:t>
            </w:r>
          </w:p>
          <w:p w14:paraId="00000076" w14:textId="77777777" w:rsidR="004143FB" w:rsidRDefault="00000000">
            <w:pPr>
              <w:spacing w:after="0" w:line="240" w:lineRule="auto"/>
              <w:rPr>
                <w:i/>
                <w:iCs/>
                <w:sz w:val="22"/>
                <w:szCs w:val="22"/>
              </w:rPr>
            </w:pPr>
            <w:r>
              <w:rPr>
                <w:i/>
                <w:iCs/>
                <w:sz w:val="22"/>
                <w:szCs w:val="22"/>
              </w:rPr>
              <w:t>A072 Pernis apivorus</w:t>
            </w:r>
          </w:p>
          <w:p w14:paraId="00000077" w14:textId="77777777" w:rsidR="004143FB" w:rsidRDefault="00000000">
            <w:pPr>
              <w:spacing w:after="0" w:line="240" w:lineRule="auto"/>
              <w:rPr>
                <w:i/>
                <w:iCs/>
                <w:sz w:val="22"/>
                <w:szCs w:val="22"/>
              </w:rPr>
            </w:pPr>
            <w:r>
              <w:rPr>
                <w:i/>
                <w:iCs/>
                <w:sz w:val="22"/>
                <w:szCs w:val="22"/>
              </w:rPr>
              <w:t>A234 Picus canus</w:t>
            </w:r>
          </w:p>
          <w:p w14:paraId="00000078" w14:textId="77777777" w:rsidR="004143FB" w:rsidRDefault="00000000">
            <w:pPr>
              <w:spacing w:after="0" w:line="240" w:lineRule="auto"/>
              <w:rPr>
                <w:i/>
                <w:iCs/>
                <w:sz w:val="22"/>
                <w:szCs w:val="22"/>
              </w:rPr>
            </w:pPr>
            <w:r>
              <w:rPr>
                <w:i/>
                <w:iCs/>
                <w:sz w:val="22"/>
                <w:szCs w:val="22"/>
              </w:rPr>
              <w:t>A220 Strix uralensis</w:t>
            </w:r>
          </w:p>
          <w:p w14:paraId="00000079" w14:textId="77777777" w:rsidR="004143FB" w:rsidRDefault="004143FB">
            <w:pPr>
              <w:spacing w:after="0" w:line="240" w:lineRule="auto"/>
              <w:rPr>
                <w:i/>
                <w:iCs/>
                <w:sz w:val="22"/>
                <w:szCs w:val="22"/>
              </w:rPr>
            </w:pPr>
          </w:p>
        </w:tc>
      </w:tr>
      <w:tr w:rsidR="004143FB" w14:paraId="3F01CA8E" w14:textId="77777777">
        <w:tc>
          <w:tcPr>
            <w:tcW w:w="4500" w:type="dxa"/>
            <w:tcBorders>
              <w:top w:val="single" w:sz="6" w:space="0" w:color="000000"/>
              <w:left w:val="single" w:sz="6" w:space="0" w:color="000000"/>
              <w:bottom w:val="single" w:sz="6" w:space="0" w:color="000000"/>
              <w:right w:val="single" w:sz="6" w:space="0" w:color="000000"/>
            </w:tcBorders>
          </w:tcPr>
          <w:p w14:paraId="0000007A" w14:textId="77777777" w:rsidR="004143FB"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3A7B1E5C" w14:textId="118FF61B" w:rsidR="0015036F" w:rsidRDefault="0015036F">
            <w:pPr>
              <w:spacing w:after="0" w:line="240" w:lineRule="auto"/>
              <w:jc w:val="both"/>
              <w:rPr>
                <w:sz w:val="22"/>
                <w:szCs w:val="22"/>
              </w:rPr>
            </w:pPr>
            <w:r>
              <w:rPr>
                <w:sz w:val="22"/>
                <w:szCs w:val="22"/>
              </w:rPr>
              <w:t xml:space="preserve">Această ZPB </w:t>
            </w:r>
            <w:r w:rsidRPr="0015036F">
              <w:rPr>
                <w:sz w:val="22"/>
                <w:szCs w:val="22"/>
              </w:rPr>
              <w:t>adăpos</w:t>
            </w:r>
            <w:r>
              <w:rPr>
                <w:sz w:val="22"/>
                <w:szCs w:val="22"/>
              </w:rPr>
              <w:t>tește</w:t>
            </w:r>
            <w:r w:rsidRPr="0015036F">
              <w:rPr>
                <w:sz w:val="22"/>
                <w:szCs w:val="22"/>
              </w:rPr>
              <w:t xml:space="preserve"> ecosisteme temperate europene mature, a căror structură fragmentată funcționează ca o rețea de refugii esențiale (stepping stones) în relieful stâncos. Enclavele forestiere conservă arbori bătrâni și lemn mort, oferind habitate critice de cuibărit și hrănire pentru o diversitate remarcabilă de păsări protejate. Ele asigură teritorii sigure pentru răpitoare mari și nocturne (acvila țipătoare mică, viesparul, huhurezul mare, ciuvica) și adăpost structural pentru galinacee (ierunca), ciocănitori (ciocănitoarea cu spate alb, neagră, sură) și muscari insectivori (muscarul gulerat și cel mic). În concluzie, valoarea acestor insule constă în rolul lor de nuclee de biodiversitate aviară, vitale pentru menținerea fluxului ecologic în Munții Apuseni.</w:t>
            </w:r>
          </w:p>
          <w:p w14:paraId="0000007C" w14:textId="7BF3290F" w:rsidR="004143FB"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0000007D" w14:textId="77777777" w:rsidR="004143FB" w:rsidRDefault="00000000">
            <w:pPr>
              <w:spacing w:after="0" w:line="240" w:lineRule="auto"/>
              <w:jc w:val="both"/>
              <w:rPr>
                <w:sz w:val="22"/>
                <w:szCs w:val="22"/>
              </w:rPr>
            </w:pPr>
            <w:r>
              <w:rPr>
                <w:sz w:val="22"/>
                <w:szCs w:val="22"/>
              </w:rPr>
              <w:t>Desemnarea ca ZPB se fundamentează pe criteriul stabilit de metodologie pentru pădurile seculare.</w:t>
            </w:r>
          </w:p>
        </w:tc>
      </w:tr>
      <w:tr w:rsidR="004143FB" w14:paraId="42C4823A" w14:textId="77777777">
        <w:tc>
          <w:tcPr>
            <w:tcW w:w="4500" w:type="dxa"/>
            <w:tcBorders>
              <w:top w:val="single" w:sz="6" w:space="0" w:color="000000"/>
              <w:left w:val="single" w:sz="6" w:space="0" w:color="000000"/>
              <w:bottom w:val="single" w:sz="6" w:space="0" w:color="000000"/>
              <w:right w:val="single" w:sz="6" w:space="0" w:color="000000"/>
            </w:tcBorders>
          </w:tcPr>
          <w:p w14:paraId="0000007E" w14:textId="77777777" w:rsidR="004143FB"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000007F" w14:textId="77777777" w:rsidR="004143FB" w:rsidRDefault="00000000">
            <w:pPr>
              <w:spacing w:after="0" w:line="300" w:lineRule="auto"/>
              <w:rPr>
                <w:sz w:val="22"/>
                <w:szCs w:val="22"/>
              </w:rPr>
            </w:pPr>
            <w:r>
              <w:rPr>
                <w:sz w:val="22"/>
                <w:szCs w:val="22"/>
              </w:rPr>
              <w:t>Nu este cazul</w:t>
            </w:r>
          </w:p>
        </w:tc>
      </w:tr>
      <w:tr w:rsidR="004143FB" w14:paraId="07C4C058" w14:textId="77777777">
        <w:tc>
          <w:tcPr>
            <w:tcW w:w="4500" w:type="dxa"/>
            <w:tcBorders>
              <w:top w:val="single" w:sz="6" w:space="0" w:color="000000"/>
              <w:left w:val="single" w:sz="6" w:space="0" w:color="000000"/>
              <w:bottom w:val="single" w:sz="6" w:space="0" w:color="000000"/>
              <w:right w:val="single" w:sz="6" w:space="0" w:color="000000"/>
            </w:tcBorders>
          </w:tcPr>
          <w:p w14:paraId="00000080" w14:textId="77777777" w:rsidR="004143FB"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66D67FF3" w14:textId="77777777" w:rsidR="0015036F" w:rsidRPr="00F33589" w:rsidRDefault="0015036F" w:rsidP="0015036F">
            <w:pPr>
              <w:jc w:val="both"/>
              <w:rPr>
                <w:sz w:val="22"/>
                <w:szCs w:val="22"/>
              </w:rPr>
            </w:pPr>
            <w:r w:rsidRPr="00F33589">
              <w:rPr>
                <w:b/>
                <w:bCs/>
                <w:sz w:val="22"/>
                <w:szCs w:val="22"/>
              </w:rPr>
              <w:t>Obiective și măsuri în regim de management activ pentru habitatele forestiere altele decât T1</w:t>
            </w:r>
          </w:p>
          <w:p w14:paraId="4DF78A55" w14:textId="77777777" w:rsidR="0015036F" w:rsidRPr="00F33589" w:rsidRDefault="0015036F" w:rsidP="0015036F">
            <w:pPr>
              <w:jc w:val="both"/>
              <w:rPr>
                <w:sz w:val="22"/>
                <w:szCs w:val="22"/>
              </w:rPr>
            </w:pPr>
            <w:r w:rsidRPr="00F33589">
              <w:rPr>
                <w:b/>
                <w:bCs/>
                <w:sz w:val="22"/>
                <w:szCs w:val="22"/>
              </w:rPr>
              <w:t>Obiectiv general de conservare</w:t>
            </w:r>
          </w:p>
          <w:p w14:paraId="2C82BECA" w14:textId="77777777" w:rsidR="0015036F" w:rsidRPr="00F33589" w:rsidRDefault="0015036F" w:rsidP="0015036F">
            <w:pPr>
              <w:jc w:val="both"/>
              <w:rPr>
                <w:sz w:val="22"/>
                <w:szCs w:val="22"/>
              </w:rPr>
            </w:pPr>
            <w:r w:rsidRPr="00F33589">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EDE120B" w14:textId="77777777" w:rsidR="0015036F" w:rsidRPr="00F33589" w:rsidRDefault="0015036F" w:rsidP="0015036F">
            <w:pPr>
              <w:jc w:val="both"/>
              <w:rPr>
                <w:sz w:val="22"/>
                <w:szCs w:val="22"/>
              </w:rPr>
            </w:pPr>
            <w:r w:rsidRPr="00F33589">
              <w:rPr>
                <w:b/>
                <w:bCs/>
                <w:sz w:val="22"/>
                <w:szCs w:val="22"/>
              </w:rPr>
              <w:t>Obiective specifice:</w:t>
            </w:r>
          </w:p>
          <w:p w14:paraId="1866EE7D" w14:textId="77777777" w:rsidR="0015036F" w:rsidRPr="00F33589" w:rsidRDefault="0015036F" w:rsidP="0015036F">
            <w:pPr>
              <w:jc w:val="both"/>
              <w:rPr>
                <w:sz w:val="22"/>
                <w:szCs w:val="22"/>
              </w:rPr>
            </w:pPr>
            <w:r w:rsidRPr="00F33589">
              <w:rPr>
                <w:sz w:val="22"/>
                <w:szCs w:val="22"/>
              </w:rPr>
              <w:t>1. Conservarea și ameliorarea biodiversității arboretelor (structură, compoziție, microhabitate).</w:t>
            </w:r>
          </w:p>
          <w:p w14:paraId="3FD7F79E" w14:textId="77777777" w:rsidR="0015036F" w:rsidRPr="00F33589" w:rsidRDefault="0015036F" w:rsidP="0015036F">
            <w:pPr>
              <w:jc w:val="both"/>
              <w:rPr>
                <w:sz w:val="22"/>
                <w:szCs w:val="22"/>
              </w:rPr>
            </w:pPr>
            <w:r w:rsidRPr="00F33589">
              <w:rPr>
                <w:sz w:val="22"/>
                <w:szCs w:val="22"/>
              </w:rPr>
              <w:t>2. Îmbunătățirea compoziției și structurii arboretelor către o configurație mai apropiată de naturalitate.</w:t>
            </w:r>
          </w:p>
          <w:p w14:paraId="5B4349CE" w14:textId="77777777" w:rsidR="0015036F" w:rsidRPr="00F33589" w:rsidRDefault="0015036F" w:rsidP="0015036F">
            <w:pPr>
              <w:jc w:val="both"/>
              <w:rPr>
                <w:sz w:val="22"/>
                <w:szCs w:val="22"/>
              </w:rPr>
            </w:pPr>
            <w:r w:rsidRPr="00F33589">
              <w:rPr>
                <w:sz w:val="22"/>
                <w:szCs w:val="22"/>
              </w:rPr>
              <w:t>3. Creșterea stabilității și rezistenței ecosistemelor forestiere la factori vătămători biotici și abiotici.</w:t>
            </w:r>
          </w:p>
          <w:p w14:paraId="3F7342C5" w14:textId="77777777" w:rsidR="0015036F" w:rsidRPr="00F33589" w:rsidRDefault="0015036F" w:rsidP="0015036F">
            <w:pPr>
              <w:jc w:val="both"/>
              <w:rPr>
                <w:sz w:val="22"/>
                <w:szCs w:val="22"/>
              </w:rPr>
            </w:pPr>
            <w:r w:rsidRPr="00F33589">
              <w:rPr>
                <w:sz w:val="22"/>
                <w:szCs w:val="22"/>
              </w:rPr>
              <w:t>4. Menținerea regenerării naturale și a continuității habitatelor forestiere.</w:t>
            </w:r>
          </w:p>
          <w:p w14:paraId="43D55EBA" w14:textId="77777777" w:rsidR="0015036F" w:rsidRPr="00F33589" w:rsidRDefault="0015036F" w:rsidP="0015036F">
            <w:pPr>
              <w:jc w:val="both"/>
              <w:rPr>
                <w:sz w:val="22"/>
                <w:szCs w:val="22"/>
              </w:rPr>
            </w:pPr>
            <w:r w:rsidRPr="00F33589">
              <w:rPr>
                <w:sz w:val="22"/>
                <w:szCs w:val="22"/>
              </w:rPr>
              <w:t>5. Reducerea fragmentării habitatelor și limitarea presiunilor antropice.</w:t>
            </w:r>
          </w:p>
          <w:p w14:paraId="6B9FD345" w14:textId="77777777" w:rsidR="0015036F" w:rsidRPr="00F33589" w:rsidRDefault="0015036F" w:rsidP="0015036F">
            <w:pPr>
              <w:jc w:val="both"/>
              <w:rPr>
                <w:sz w:val="22"/>
                <w:szCs w:val="22"/>
              </w:rPr>
            </w:pPr>
            <w:r w:rsidRPr="00F33589">
              <w:rPr>
                <w:sz w:val="22"/>
                <w:szCs w:val="22"/>
              </w:rPr>
              <w:t>6. Monitorizarea stării de conservare și aplicarea managementului adaptativ.</w:t>
            </w:r>
          </w:p>
          <w:p w14:paraId="6D78E5C4" w14:textId="77777777" w:rsidR="0015036F" w:rsidRPr="00F33589" w:rsidRDefault="0015036F" w:rsidP="0015036F">
            <w:pPr>
              <w:jc w:val="both"/>
              <w:rPr>
                <w:sz w:val="22"/>
                <w:szCs w:val="22"/>
              </w:rPr>
            </w:pPr>
            <w:r w:rsidRPr="00F33589">
              <w:rPr>
                <w:b/>
                <w:bCs/>
                <w:sz w:val="22"/>
                <w:szCs w:val="22"/>
              </w:rPr>
              <w:t>Măsuri de conservare:</w:t>
            </w:r>
          </w:p>
          <w:p w14:paraId="52137907" w14:textId="77777777" w:rsidR="0015036F" w:rsidRPr="00F33589" w:rsidRDefault="0015036F" w:rsidP="0015036F">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016DFE1" w14:textId="77777777" w:rsidR="0015036F" w:rsidRPr="00F33589" w:rsidRDefault="0015036F" w:rsidP="0015036F">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8978884" w14:textId="77777777" w:rsidR="0015036F" w:rsidRPr="00F33589" w:rsidRDefault="0015036F" w:rsidP="0015036F">
            <w:pPr>
              <w:jc w:val="both"/>
              <w:rPr>
                <w:sz w:val="22"/>
                <w:szCs w:val="22"/>
              </w:rPr>
            </w:pPr>
            <w:r w:rsidRPr="00F33589">
              <w:rPr>
                <w:sz w:val="22"/>
                <w:szCs w:val="22"/>
              </w:rPr>
              <w:t xml:space="preserve">3. Aplicarea lucrărilor speciale de conservare urmărește favorizarea regenerării naturale, crearea unor nuclee de regenerare noi și </w:t>
            </w:r>
            <w:r w:rsidRPr="00F33589">
              <w:rPr>
                <w:sz w:val="22"/>
                <w:szCs w:val="22"/>
              </w:rPr>
              <w:lastRenderedPageBreak/>
              <w:t>susținerea dezvoltării semințișurilor deja instalate, în special pentru speciile forestiere exigente față de lumină.</w:t>
            </w:r>
          </w:p>
          <w:p w14:paraId="085CF843" w14:textId="77777777" w:rsidR="0015036F" w:rsidRPr="00F33589" w:rsidRDefault="0015036F" w:rsidP="0015036F">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71ACE0AD" w14:textId="77777777" w:rsidR="0015036F" w:rsidRPr="00F33589" w:rsidRDefault="0015036F" w:rsidP="0015036F">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71ACE0AD" w14:textId="77777777" w:rsidR="0015036F" w:rsidRPr="00F33589" w:rsidRDefault="0015036F" w:rsidP="0015036F">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103451D9" w14:textId="77777777" w:rsidR="0015036F" w:rsidRPr="00F33589" w:rsidRDefault="0015036F" w:rsidP="0015036F">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4234B531" w14:textId="77777777" w:rsidR="0015036F" w:rsidRPr="00F33589" w:rsidRDefault="0015036F" w:rsidP="0015036F">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B17FDF3" w14:textId="77777777" w:rsidR="0015036F" w:rsidRPr="00F33589" w:rsidRDefault="0015036F" w:rsidP="0015036F">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62765BB8" w14:textId="77777777" w:rsidR="0015036F" w:rsidRPr="00F33589" w:rsidRDefault="0015036F" w:rsidP="0015036F">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71A99934" w14:textId="77777777" w:rsidR="0015036F" w:rsidRPr="00F33589" w:rsidRDefault="0015036F" w:rsidP="0015036F">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267474B" w14:textId="77777777" w:rsidR="0015036F" w:rsidRPr="00F33589" w:rsidRDefault="0015036F" w:rsidP="0015036F">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1F26D533" w14:textId="77777777" w:rsidR="0015036F" w:rsidRPr="00F33589" w:rsidRDefault="0015036F" w:rsidP="0015036F">
            <w:pPr>
              <w:jc w:val="both"/>
              <w:rPr>
                <w:sz w:val="22"/>
                <w:szCs w:val="22"/>
              </w:rPr>
            </w:pPr>
            <w:r w:rsidRPr="00F33589">
              <w:rPr>
                <w:sz w:val="22"/>
                <w:szCs w:val="22"/>
              </w:rPr>
              <w:lastRenderedPageBreak/>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2FCDCDE9" w14:textId="77777777" w:rsidR="0015036F" w:rsidRPr="00F33589" w:rsidRDefault="0015036F" w:rsidP="0015036F">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056128F5" w14:textId="77777777" w:rsidR="0015036F" w:rsidRPr="00F33589" w:rsidRDefault="0015036F" w:rsidP="0015036F">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7B6CF327" w14:textId="77777777" w:rsidR="0015036F" w:rsidRPr="00F33589" w:rsidRDefault="0015036F" w:rsidP="0015036F">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1DB90932" w14:textId="77777777" w:rsidR="0015036F" w:rsidRPr="00F33589" w:rsidRDefault="0015036F" w:rsidP="0015036F">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00000090" w14:textId="75275DB5" w:rsidR="004143FB" w:rsidRDefault="0015036F" w:rsidP="0015036F">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0000090" w14:textId="75275DB5" w:rsidR="004143FB" w:rsidRDefault="0015036F" w:rsidP="0015036F">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143FB" w14:paraId="22139835" w14:textId="77777777">
        <w:tc>
          <w:tcPr>
            <w:tcW w:w="4500" w:type="dxa"/>
            <w:tcBorders>
              <w:top w:val="single" w:sz="6" w:space="0" w:color="000000"/>
              <w:left w:val="single" w:sz="6" w:space="0" w:color="000000"/>
              <w:bottom w:val="single" w:sz="6" w:space="0" w:color="000000"/>
              <w:right w:val="single" w:sz="6" w:space="0" w:color="000000"/>
            </w:tcBorders>
          </w:tcPr>
          <w:p w14:paraId="00000091" w14:textId="77777777" w:rsidR="004143FB"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00000092" w14:textId="2862E4C0" w:rsidR="004143FB" w:rsidRDefault="00000000">
            <w:pPr>
              <w:spacing w:after="0" w:line="300" w:lineRule="auto"/>
              <w:rPr>
                <w:sz w:val="22"/>
                <w:szCs w:val="22"/>
              </w:rPr>
            </w:pPr>
            <w:r>
              <w:rPr>
                <w:sz w:val="22"/>
                <w:szCs w:val="22"/>
              </w:rPr>
              <w:t xml:space="preserve">Publică </w:t>
            </w:r>
          </w:p>
        </w:tc>
      </w:tr>
    </w:tbl>
    <w:p w14:paraId="00000093" w14:textId="77777777" w:rsidR="004143FB" w:rsidRDefault="004143FB">
      <w:pPr>
        <w:spacing w:before="240" w:after="80" w:line="300" w:lineRule="auto"/>
        <w:rPr>
          <w:b/>
          <w:bCs/>
          <w:sz w:val="22"/>
          <w:szCs w:val="22"/>
        </w:rPr>
      </w:pPr>
    </w:p>
    <w:p w14:paraId="000000FB" w14:textId="77777777" w:rsidR="004143FB" w:rsidRDefault="00000000">
      <w:pPr>
        <w:spacing w:after="0" w:line="240" w:lineRule="auto"/>
        <w:rPr>
          <w:b/>
          <w:bCs/>
          <w:sz w:val="22"/>
          <w:szCs w:val="22"/>
        </w:rPr>
      </w:pPr>
      <w:r>
        <w:rPr>
          <w:b/>
          <w:bCs/>
          <w:sz w:val="22"/>
          <w:szCs w:val="22"/>
        </w:rPr>
        <w:t>3.3. Bibliografie</w:t>
      </w:r>
    </w:p>
    <w:p w14:paraId="000000FC" w14:textId="77777777" w:rsidR="004143FB" w:rsidRDefault="004143FB">
      <w:pPr>
        <w:spacing w:after="0" w:line="240" w:lineRule="auto"/>
        <w:rPr>
          <w:b/>
          <w:bCs/>
          <w:sz w:val="22"/>
          <w:szCs w:val="22"/>
        </w:rPr>
      </w:pPr>
    </w:p>
    <w:p w14:paraId="000000FD" w14:textId="77777777" w:rsidR="004143FB"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BAŞNOU, C., 2004, A multi-level analysis of flora and vegetation distribution in relation to geomorphology and land use in Întregalde area, Trascău Mountains, Teză de doctorat, Universitatea Babeş-Bolyai, Cluj-Napoca;</w:t>
      </w:r>
    </w:p>
    <w:p w14:paraId="000000FE" w14:textId="77777777" w:rsidR="004143FB"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GERGELY, I., 1957, Studii de vegetație pe Colții Trascăului, Studii și Cercetări de Biologie Cluj-Napoca, 8: 95–131;</w:t>
      </w:r>
    </w:p>
    <w:p w14:paraId="000000FF" w14:textId="77777777" w:rsidR="004143FB"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GERGELY, I., 1962, Contribuții la studiul fitocenologic al pădurilor din partea nordică a Munţilor Trascăului, Contribuţii Botanice: 263–298;</w:t>
      </w:r>
    </w:p>
    <w:p w14:paraId="00000100" w14:textId="77777777" w:rsidR="004143FB"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GERGELY, I., 1970, Asociaţii stepice montane din partea nordică a Munţilor Trascăului, Contribuţii Botanice: 167–181;</w:t>
      </w:r>
    </w:p>
    <w:p w14:paraId="00000101"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TURTUREANU, P.D., 2012, Fitodiversitatea și importanța cenotică a golurilor pădurilor nemorale ale Munților Trascău, Teză de doctorat, Universitatea Babeş-Bolyai, Cluj-</w:t>
      </w:r>
    </w:p>
    <w:p w14:paraId="00000102"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Napoca;</w:t>
      </w:r>
    </w:p>
    <w:p w14:paraId="00000103"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TURTUREANU, P.D., COLDEA, G., CRISTEA, V., 2011, Classification of broadleaved</w:t>
      </w:r>
    </w:p>
    <w:p w14:paraId="00000104" w14:textId="77777777" w:rsidR="004143FB"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lastRenderedPageBreak/>
        <w:t>forests of the Trascău Mountains, Carpathians, Romania, through optimal classification, Contribuţii Botanice, XLVI: 33–41;</w:t>
      </w:r>
    </w:p>
    <w:p w14:paraId="00000105" w14:textId="77777777" w:rsidR="004143FB" w:rsidRDefault="00000000">
      <w:pPr>
        <w:spacing w:before="480" w:after="120" w:line="300" w:lineRule="auto"/>
        <w:jc w:val="center"/>
        <w:rPr>
          <w:b/>
          <w:bCs/>
          <w:sz w:val="22"/>
          <w:szCs w:val="22"/>
        </w:rPr>
      </w:pPr>
      <w:r>
        <w:rPr>
          <w:b/>
          <w:bCs/>
          <w:sz w:val="22"/>
          <w:szCs w:val="22"/>
        </w:rPr>
        <w:t xml:space="preserve">4. Consultări publice cu privire la desemnarea Zonelor Prioritare pentru Biodiversitate  </w:t>
      </w:r>
    </w:p>
    <w:p w14:paraId="00000106" w14:textId="77777777" w:rsidR="004143FB" w:rsidRDefault="00000000">
      <w:pPr>
        <w:spacing w:after="0" w:line="300" w:lineRule="auto"/>
        <w:rPr>
          <w:sz w:val="22"/>
          <w:szCs w:val="22"/>
        </w:rPr>
      </w:pPr>
      <w:r>
        <w:rPr>
          <w:sz w:val="22"/>
          <w:szCs w:val="22"/>
        </w:rPr>
        <w:t>Detalii privind consultările publice realizate:</w:t>
      </w:r>
    </w:p>
    <w:p w14:paraId="00000107" w14:textId="0A172C3E" w:rsidR="004143FB" w:rsidRDefault="00000000">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Consultările publice  au fost realizate la: 7 octombrie 2024 – Alba Iulia, jud. Alba. Ulterior, în cadrul procesului de consultare extins la nivel național, a avut loc consultări suplimentar</w:t>
      </w:r>
      <w:r w:rsidR="0015036F">
        <w:rPr>
          <w:sz w:val="22"/>
          <w:szCs w:val="22"/>
        </w:rPr>
        <w:t>e</w:t>
      </w:r>
      <w:r>
        <w:rPr>
          <w:sz w:val="22"/>
          <w:szCs w:val="22"/>
        </w:rPr>
        <w:t xml:space="preserve"> online în data de </w:t>
      </w:r>
      <w:r>
        <w:rPr>
          <w:b/>
          <w:bCs/>
          <w:sz w:val="22"/>
          <w:szCs w:val="22"/>
        </w:rPr>
        <w:t>27 ianuarie 2026</w:t>
      </w:r>
      <w:r>
        <w:rPr>
          <w:sz w:val="22"/>
          <w:szCs w:val="22"/>
        </w:rPr>
        <w:t xml:space="preserve"> cu participarea factorilor interesați relevanți din județul Alba. În perioada </w:t>
      </w:r>
      <w:r>
        <w:rPr>
          <w:b/>
          <w:bCs/>
          <w:sz w:val="22"/>
          <w:szCs w:val="22"/>
        </w:rPr>
        <w:t>7-8 aprilie 2026</w:t>
      </w:r>
      <w:r>
        <w:rPr>
          <w:sz w:val="22"/>
          <w:szCs w:val="22"/>
        </w:rPr>
        <w:t xml:space="preserve"> au avut loc consultări la Prefectura Alba. </w:t>
      </w:r>
    </w:p>
    <w:p w14:paraId="00000108" w14:textId="77777777" w:rsidR="004143FB" w:rsidRDefault="00000000">
      <w:pPr>
        <w:spacing w:before="480" w:after="120" w:line="300" w:lineRule="auto"/>
        <w:jc w:val="center"/>
        <w:rPr>
          <w:b/>
          <w:bCs/>
          <w:sz w:val="22"/>
          <w:szCs w:val="22"/>
        </w:rPr>
      </w:pPr>
      <w:r>
        <w:rPr>
          <w:b/>
          <w:bCs/>
          <w:sz w:val="22"/>
          <w:szCs w:val="22"/>
        </w:rPr>
        <w:t xml:space="preserve">5. Harta Zonelor Prioritare pentru Biodiversitate  </w:t>
      </w:r>
    </w:p>
    <w:p w14:paraId="00000109" w14:textId="77777777" w:rsidR="004143FB" w:rsidRDefault="004143FB">
      <w:pPr>
        <w:spacing w:after="0" w:line="240" w:lineRule="auto"/>
        <w:jc w:val="center"/>
        <w:rPr>
          <w:sz w:val="22"/>
          <w:szCs w:val="22"/>
        </w:rPr>
      </w:pPr>
    </w:p>
    <w:p w14:paraId="0000010A" w14:textId="77777777" w:rsidR="004143FB" w:rsidRDefault="00000000">
      <w:pPr>
        <w:spacing w:after="0" w:line="300" w:lineRule="auto"/>
        <w:rPr>
          <w:sz w:val="22"/>
          <w:szCs w:val="22"/>
        </w:rPr>
      </w:pPr>
      <w:bookmarkStart w:id="0" w:name="_heading=h.nkrgmvu16zby" w:colFirst="0" w:colLast="0"/>
      <w:bookmarkEnd w:id="0"/>
      <w:r>
        <w:rPr>
          <w:sz w:val="22"/>
          <w:szCs w:val="22"/>
        </w:rPr>
        <w:t xml:space="preserve">Limitele Zonelor Prioritare pentru Biodiversitate sunt disponibile în format digital pe website-ul MMAP, accesând link-ul </w:t>
      </w:r>
      <w:hyperlink r:id="rId5">
        <w:r>
          <w:rPr>
            <w:color w:val="000000"/>
            <w:sz w:val="22"/>
            <w:szCs w:val="22"/>
            <w:u w:val="single"/>
          </w:rPr>
          <w:t xml:space="preserve">https://mmediu.ro/domenii/mediu/arii-naturale-protejate/zpb-pnrr-i-3/</w:t>
        </w:r>
      </w:hyperlink>
    </w:p>
    <w:sectPr w:rsidR="004143FB">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3FB"/>
    <w:rsid w:val="0015036F"/>
    <w:rsid w:val="004143FB"/>
    <w:rsid w:val="00CB4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B2FC2"/>
  <w15:docId w15:val="{80840E8D-E963-4DAC-9D60-6AA74E6E3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6bORQE7MVQxH1e6nTXDncOlDGg==">CgMxLjAaJwoBMBIiCiAIBCocCgtBQUFCNkczSTBWTRAIGgtBQUFCNkczSTBWTRonCgExEiIKIAgEKhwKC0FBQUI2RzNJMFZNEAgaC0FBQUI2RzNJMFZrGjAKATISKwopCAdCJQoRUXVhdHRyb2NlbnRvIFNhbnMSEEFyaWFsIFVuaWNvZGUgTVMaMAoBMxIrCikIB0IlChFRdWF0dHJvY2VudG8gU2FucxIQQXJpYWwgVW5pY29kZSBNUxowCgE0EisKKQgHQiUKEVF1YXR0cm9jZW50byBTYW5zEhBBcmlhbCBVbmljb2RlIE1TGicKATUSIgogCAQqHAoLQUFBQjZHM0kwV1UQCBoLQUFBQjZHM0kwV1UaJwoBNhIiCiAIBCocCgtBQUFCNkczSTBXVRAIGgtBQUFCNkczSTBXWR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1452</Words>
  <Characters>9560</Characters>
  <Application>Microsoft Office Word</Application>
  <DocSecurity>0</DocSecurity>
  <Lines>341</Lines>
  <Paragraphs>157</Paragraphs>
  <ScaleCrop>false</ScaleCrop>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2026-07-04T10:11:00Z</dcterms:created>
  <dcterms:modified xsi:type="dcterms:W3CDTF">2026-07-04T10:11:00Z</dcterms:modified>
</cp:coreProperties>
</file>